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179" w:rsidRPr="00073670" w:rsidRDefault="00542179" w:rsidP="002F7984">
      <w:pPr>
        <w:rPr>
          <w:sz w:val="40"/>
          <w:szCs w:val="40"/>
        </w:rPr>
      </w:pPr>
    </w:p>
    <w:p w:rsidR="00542179" w:rsidRPr="00073670" w:rsidRDefault="00542179" w:rsidP="00542179">
      <w:pPr>
        <w:pStyle w:val="a3"/>
        <w:spacing w:after="0"/>
        <w:ind w:firstLine="709"/>
        <w:jc w:val="center"/>
      </w:pPr>
    </w:p>
    <w:p w:rsidR="00542179" w:rsidRPr="00073670" w:rsidRDefault="00C23785" w:rsidP="00542179">
      <w:pPr>
        <w:pStyle w:val="a3"/>
        <w:spacing w:after="0"/>
        <w:ind w:firstLine="709"/>
        <w:jc w:val="center"/>
      </w:pPr>
      <w:r>
        <w:rPr>
          <w:b/>
          <w:bCs/>
          <w:sz w:val="40"/>
          <w:szCs w:val="40"/>
        </w:rPr>
        <w:t>Виды информационных выступлений</w:t>
      </w:r>
    </w:p>
    <w:p w:rsidR="00542179" w:rsidRPr="00073670" w:rsidRDefault="00542179" w:rsidP="00542179">
      <w:pPr>
        <w:pStyle w:val="a3"/>
        <w:spacing w:after="0"/>
        <w:ind w:firstLine="709"/>
      </w:pPr>
    </w:p>
    <w:p w:rsidR="00542179" w:rsidRPr="00073670" w:rsidRDefault="00542179" w:rsidP="00542179">
      <w:pPr>
        <w:pStyle w:val="a3"/>
        <w:spacing w:after="0"/>
        <w:ind w:firstLine="709"/>
      </w:pPr>
    </w:p>
    <w:p w:rsidR="00542179" w:rsidRPr="00073670" w:rsidRDefault="00542179" w:rsidP="00542179">
      <w:pPr>
        <w:pStyle w:val="a3"/>
        <w:spacing w:after="0"/>
        <w:ind w:firstLine="709"/>
      </w:pPr>
    </w:p>
    <w:p w:rsidR="00542179" w:rsidRPr="00073670" w:rsidRDefault="00542179" w:rsidP="00542179">
      <w:pPr>
        <w:pStyle w:val="a3"/>
        <w:spacing w:after="0"/>
        <w:ind w:firstLine="709"/>
      </w:pPr>
    </w:p>
    <w:p w:rsidR="00542179" w:rsidRPr="00073670" w:rsidRDefault="00542179" w:rsidP="00542179">
      <w:pPr>
        <w:pStyle w:val="a3"/>
        <w:spacing w:after="0"/>
        <w:ind w:firstLine="709"/>
      </w:pPr>
    </w:p>
    <w:p w:rsidR="00542179" w:rsidRPr="00073670" w:rsidRDefault="00542179" w:rsidP="00542179">
      <w:pPr>
        <w:pStyle w:val="a3"/>
        <w:spacing w:after="0"/>
        <w:ind w:firstLine="709"/>
      </w:pPr>
    </w:p>
    <w:p w:rsidR="00542179" w:rsidRPr="00073670" w:rsidRDefault="00542179" w:rsidP="002F7984">
      <w:pPr>
        <w:rPr>
          <w:sz w:val="40"/>
          <w:szCs w:val="40"/>
        </w:rPr>
        <w:sectPr w:rsidR="00542179" w:rsidRPr="00073670">
          <w:footerReference w:type="default" r:id="rId8"/>
          <w:pgSz w:w="11906" w:h="16838"/>
          <w:pgMar w:top="1134" w:right="850" w:bottom="1134" w:left="1701" w:header="708" w:footer="708" w:gutter="0"/>
          <w:cols w:space="708"/>
          <w:docGrid w:linePitch="360"/>
        </w:sectPr>
      </w:pPr>
      <w:bookmarkStart w:id="0" w:name="_GoBack"/>
      <w:bookmarkEnd w:id="0"/>
    </w:p>
    <w:p w:rsidR="007F1078" w:rsidRPr="00073670" w:rsidRDefault="007F1078" w:rsidP="002F7984">
      <w:pPr>
        <w:rPr>
          <w:rFonts w:ascii="Times New Roman" w:hAnsi="Times New Roman" w:cs="Times New Roman"/>
          <w:sz w:val="28"/>
          <w:szCs w:val="28"/>
        </w:rPr>
      </w:pPr>
      <w:r w:rsidRPr="00073670">
        <w:rPr>
          <w:rFonts w:ascii="Times New Roman" w:hAnsi="Times New Roman" w:cs="Times New Roman"/>
          <w:sz w:val="28"/>
          <w:szCs w:val="28"/>
        </w:rPr>
        <w:lastRenderedPageBreak/>
        <w:t xml:space="preserve">Публичная речь - явление творческое, сложное. Чтобы добиться нужного эффекта, оратору необходимо много работать. Будет ли это хорошо подготовленная речь или блестящая импровизация, она всегда результат накопленного опыта, знаний и умений. Оратор должен уметь подготовить выступление по заданной теме, уметь изложить материал, установить контакт со слушателями, отвечать на вопросы, быть готовым ко всяким неожиданностям </w:t>
      </w:r>
    </w:p>
    <w:p w:rsidR="007F1078" w:rsidRPr="00073670" w:rsidRDefault="007F1078" w:rsidP="007F1078">
      <w:pPr>
        <w:ind w:firstLine="708"/>
        <w:rPr>
          <w:rFonts w:ascii="Times New Roman" w:hAnsi="Times New Roman" w:cs="Times New Roman"/>
          <w:sz w:val="28"/>
          <w:szCs w:val="28"/>
        </w:rPr>
      </w:pPr>
      <w:r w:rsidRPr="00073670">
        <w:rPr>
          <w:rFonts w:ascii="Times New Roman" w:hAnsi="Times New Roman" w:cs="Times New Roman"/>
          <w:sz w:val="28"/>
          <w:szCs w:val="28"/>
        </w:rPr>
        <w:t>Публичное выступление представляет собой процесс передачи информации, основная цель которого - убедить слушателей в правильности тех или иных положений.</w:t>
      </w:r>
    </w:p>
    <w:p w:rsidR="007F1078" w:rsidRPr="00073670" w:rsidRDefault="007F1078" w:rsidP="007F1078">
      <w:pPr>
        <w:ind w:firstLine="708"/>
        <w:rPr>
          <w:rFonts w:ascii="Times New Roman" w:hAnsi="Times New Roman" w:cs="Times New Roman"/>
          <w:sz w:val="28"/>
          <w:szCs w:val="28"/>
        </w:rPr>
      </w:pPr>
      <w:proofErr w:type="gramStart"/>
      <w:r w:rsidRPr="00073670">
        <w:rPr>
          <w:rFonts w:ascii="Times New Roman" w:hAnsi="Times New Roman" w:cs="Times New Roman"/>
          <w:sz w:val="28"/>
          <w:szCs w:val="28"/>
        </w:rPr>
        <w:t>Хорошая речь насчитывает десять элементов: объективность, ясность, образность, целенаправленность, повышение внимания, повторение, неожиданность, смысловую насыщенность, лаконизм, юмор.</w:t>
      </w:r>
      <w:proofErr w:type="gramEnd"/>
    </w:p>
    <w:p w:rsidR="007F1078" w:rsidRPr="00073670" w:rsidRDefault="007F1078" w:rsidP="007F1078">
      <w:pPr>
        <w:ind w:firstLine="708"/>
        <w:rPr>
          <w:rFonts w:ascii="Times New Roman" w:hAnsi="Times New Roman" w:cs="Times New Roman"/>
          <w:sz w:val="28"/>
          <w:szCs w:val="28"/>
        </w:rPr>
      </w:pPr>
      <w:r w:rsidRPr="00073670">
        <w:rPr>
          <w:rFonts w:ascii="Times New Roman" w:hAnsi="Times New Roman" w:cs="Times New Roman"/>
          <w:sz w:val="28"/>
          <w:szCs w:val="28"/>
        </w:rPr>
        <w:t>Ораторской речью называют воздействующую, убеждающую речь, которая обращена к широкой аудитории, произносится профессионалом речи и имеет своей целью изменить поведение аудитории, её взгляды, убеждения, настроения. Стремление говорящего изменить поведение слушателя может касаться самых разных сторон его жизни: убедить голосовать за нужного депутата, склонить к принятию нужного решения, побудить покупать его определённые товары. Таких конкретных целей существует бесчисленное множество, но в любом случае воздействующая речь направлена на внеязыковую действительность, в сферу жизненных интересов, потребностей слушателя. Умение убеждать всегда ценилось обществом. Особенно велика роль профессионала речи в сфере политики, общественной деятельности. Возрастание роли воздействующей речи в обществе привело к возникновению учения, которое разрабатывало теорию этой разновидности речевой деятельности. Такое учение называется риторикой.</w:t>
      </w:r>
    </w:p>
    <w:p w:rsidR="007F1078" w:rsidRPr="00073670" w:rsidRDefault="007F1078" w:rsidP="007F1078">
      <w:pPr>
        <w:ind w:firstLine="708"/>
        <w:rPr>
          <w:rFonts w:ascii="Times New Roman" w:hAnsi="Times New Roman" w:cs="Times New Roman"/>
          <w:sz w:val="28"/>
          <w:szCs w:val="28"/>
        </w:rPr>
      </w:pPr>
      <w:r w:rsidRPr="00073670">
        <w:rPr>
          <w:rFonts w:ascii="Times New Roman" w:hAnsi="Times New Roman" w:cs="Times New Roman"/>
          <w:sz w:val="28"/>
          <w:szCs w:val="28"/>
        </w:rPr>
        <w:t>Для общества в целом основная цель обучения языку состоит в том, чтобы научить каждого члена общества облекать любую социально значимую информацию в соответствующую речевую форму.</w:t>
      </w:r>
    </w:p>
    <w:p w:rsidR="007F1078"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Существует довольно много классификаций публичных выступлений. Для практического обучения искусству публичного выступления наиболее целесообразно подразделение публичных выступлений на виды по их функции, т.е. по цели, которую ставит оратор в своем выступлении. Иногда подобную классификацию называют классификацией жанров публичного выступления.</w:t>
      </w:r>
    </w:p>
    <w:p w:rsidR="00542179" w:rsidRPr="00073670" w:rsidRDefault="00542179" w:rsidP="007F1078">
      <w:pPr>
        <w:ind w:firstLine="708"/>
        <w:jc w:val="center"/>
        <w:rPr>
          <w:rFonts w:ascii="Times New Roman" w:hAnsi="Times New Roman" w:cs="Times New Roman"/>
          <w:sz w:val="28"/>
          <w:szCs w:val="28"/>
          <w:lang w:eastAsia="ru-RU"/>
        </w:rPr>
      </w:pPr>
      <w:r w:rsidRPr="00073670">
        <w:rPr>
          <w:rFonts w:ascii="Times New Roman" w:hAnsi="Times New Roman" w:cs="Times New Roman"/>
          <w:b/>
          <w:sz w:val="28"/>
          <w:szCs w:val="28"/>
          <w:u w:val="single"/>
          <w:lang w:eastAsia="ru-RU"/>
        </w:rPr>
        <w:lastRenderedPageBreak/>
        <w:t>Виды публичных выступлений по цели:</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Информационные</w:t>
      </w:r>
      <w:r w:rsidR="007F1078" w:rsidRPr="00073670">
        <w:rPr>
          <w:rFonts w:ascii="Times New Roman" w:hAnsi="Times New Roman" w:cs="Times New Roman"/>
          <w:sz w:val="28"/>
          <w:szCs w:val="28"/>
          <w:lang w:eastAsia="ru-RU"/>
        </w:rPr>
        <w:t>;</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Протокольно-этикетные</w:t>
      </w:r>
      <w:r w:rsidR="007F1078" w:rsidRPr="00073670">
        <w:rPr>
          <w:rFonts w:ascii="Times New Roman" w:hAnsi="Times New Roman" w:cs="Times New Roman"/>
          <w:sz w:val="28"/>
          <w:szCs w:val="28"/>
          <w:lang w:eastAsia="ru-RU"/>
        </w:rPr>
        <w:t>;</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Развлекательные</w:t>
      </w:r>
      <w:r w:rsidR="007F1078" w:rsidRPr="00073670">
        <w:rPr>
          <w:rFonts w:ascii="Times New Roman" w:hAnsi="Times New Roman" w:cs="Times New Roman"/>
          <w:sz w:val="28"/>
          <w:szCs w:val="28"/>
          <w:lang w:eastAsia="ru-RU"/>
        </w:rPr>
        <w:t>;</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Убеждающие</w:t>
      </w:r>
      <w:r w:rsidR="007F1078" w:rsidRPr="00073670">
        <w:rPr>
          <w:rFonts w:ascii="Times New Roman" w:hAnsi="Times New Roman" w:cs="Times New Roman"/>
          <w:sz w:val="28"/>
          <w:szCs w:val="28"/>
          <w:lang w:eastAsia="ru-RU"/>
        </w:rPr>
        <w:t>;</w:t>
      </w:r>
    </w:p>
    <w:p w:rsidR="007F1078" w:rsidRPr="00073670" w:rsidRDefault="007F1078" w:rsidP="007F1078">
      <w:pPr>
        <w:pStyle w:val="a9"/>
        <w:numPr>
          <w:ilvl w:val="0"/>
          <w:numId w:val="8"/>
        </w:numPr>
        <w:rPr>
          <w:rFonts w:ascii="Times New Roman" w:hAnsi="Times New Roman" w:cs="Times New Roman"/>
          <w:sz w:val="28"/>
          <w:szCs w:val="28"/>
          <w:lang w:eastAsia="ru-RU"/>
        </w:rPr>
      </w:pPr>
      <w:proofErr w:type="gramStart"/>
      <w:r w:rsidRPr="00073670">
        <w:rPr>
          <w:rFonts w:ascii="Times New Roman" w:hAnsi="Times New Roman" w:cs="Times New Roman"/>
          <w:sz w:val="28"/>
          <w:szCs w:val="28"/>
          <w:lang w:eastAsia="ru-RU"/>
        </w:rPr>
        <w:t>Призывающие</w:t>
      </w:r>
      <w:proofErr w:type="gramEnd"/>
      <w:r w:rsidRPr="00073670">
        <w:rPr>
          <w:rFonts w:ascii="Times New Roman" w:hAnsi="Times New Roman" w:cs="Times New Roman"/>
          <w:sz w:val="28"/>
          <w:szCs w:val="28"/>
          <w:lang w:eastAsia="ru-RU"/>
        </w:rPr>
        <w:t xml:space="preserve"> к действию.</w:t>
      </w:r>
    </w:p>
    <w:p w:rsidR="00542179" w:rsidRPr="00073670" w:rsidRDefault="00542179" w:rsidP="007F1078">
      <w:pPr>
        <w:ind w:firstLine="360"/>
        <w:rPr>
          <w:rFonts w:ascii="Times New Roman" w:hAnsi="Times New Roman" w:cs="Times New Roman"/>
          <w:sz w:val="28"/>
          <w:szCs w:val="28"/>
        </w:rPr>
      </w:pPr>
      <w:r w:rsidRPr="00073670">
        <w:rPr>
          <w:rFonts w:ascii="Times New Roman" w:hAnsi="Times New Roman" w:cs="Times New Roman"/>
          <w:sz w:val="28"/>
          <w:szCs w:val="28"/>
        </w:rPr>
        <w:t xml:space="preserve">Публичная речь в различных ситуациях общения преследует разные цели, но, как правило, она прагматична, поэтому должна быть продуманной, логически выстроенной. </w:t>
      </w:r>
      <w:r w:rsidR="007F1078" w:rsidRPr="00073670">
        <w:rPr>
          <w:rFonts w:ascii="Times New Roman" w:hAnsi="Times New Roman" w:cs="Times New Roman"/>
          <w:sz w:val="28"/>
          <w:szCs w:val="28"/>
        </w:rPr>
        <w:t>Сегодня мы рассмотрим информационную речь.</w:t>
      </w:r>
    </w:p>
    <w:p w:rsidR="00542179" w:rsidRPr="00073670" w:rsidRDefault="00542179" w:rsidP="007F1078">
      <w:pPr>
        <w:ind w:firstLine="360"/>
        <w:rPr>
          <w:rFonts w:ascii="Times New Roman" w:hAnsi="Times New Roman" w:cs="Times New Roman"/>
          <w:i/>
          <w:sz w:val="28"/>
          <w:szCs w:val="28"/>
        </w:rPr>
      </w:pPr>
      <w:r w:rsidRPr="00073670">
        <w:rPr>
          <w:rFonts w:ascii="Times New Roman" w:hAnsi="Times New Roman" w:cs="Times New Roman"/>
          <w:sz w:val="28"/>
          <w:szCs w:val="28"/>
        </w:rPr>
        <w:t xml:space="preserve">Ее цель обогатить слушателей новыми знаниями, пробудить любопытство. </w:t>
      </w:r>
      <w:r w:rsidRPr="00073670">
        <w:rPr>
          <w:rFonts w:ascii="Times New Roman" w:hAnsi="Times New Roman" w:cs="Times New Roman"/>
          <w:i/>
          <w:sz w:val="28"/>
          <w:szCs w:val="28"/>
        </w:rPr>
        <w:t>Способами создания информационной речи являются описание, повествование, рассуждение.</w:t>
      </w:r>
      <w:r w:rsidRPr="00073670">
        <w:rPr>
          <w:rFonts w:ascii="Times New Roman" w:hAnsi="Times New Roman" w:cs="Times New Roman"/>
          <w:sz w:val="28"/>
          <w:szCs w:val="28"/>
        </w:rPr>
        <w:t xml:space="preserve"> Информационная речь должна пробуждать внимание к затронутой проблеме, в ней не должно быть спорных моментов, должен быть подобран современный материал с примерами и иллюстрациями. В практике вуза часто используются информационные речи студентов на семинаре, при защите реферата, курсовой и дипломной работ. Они обычно включают</w:t>
      </w:r>
      <w:r w:rsidRPr="00073670">
        <w:rPr>
          <w:rFonts w:ascii="Times New Roman" w:hAnsi="Times New Roman" w:cs="Times New Roman"/>
          <w:i/>
          <w:sz w:val="28"/>
          <w:szCs w:val="28"/>
        </w:rPr>
        <w:t>: определение темы, предмета исследований, методику работы, обзор имеющейся литературы по этой теме, новизну и практическое применение.</w:t>
      </w:r>
    </w:p>
    <w:p w:rsidR="00542179" w:rsidRPr="00073670" w:rsidRDefault="00542179" w:rsidP="007F1078">
      <w:pPr>
        <w:ind w:firstLine="360"/>
        <w:rPr>
          <w:rFonts w:ascii="Times New Roman" w:hAnsi="Times New Roman" w:cs="Times New Roman"/>
          <w:sz w:val="28"/>
          <w:szCs w:val="28"/>
        </w:rPr>
      </w:pPr>
      <w:r w:rsidRPr="00073670">
        <w:rPr>
          <w:rFonts w:ascii="Times New Roman" w:hAnsi="Times New Roman" w:cs="Times New Roman"/>
          <w:sz w:val="28"/>
          <w:szCs w:val="28"/>
        </w:rPr>
        <w:t xml:space="preserve">Информационная речь ставит своей задачей не только пробудить любознательность, но и дать новое представление о предмете. Она может быть </w:t>
      </w:r>
      <w:r w:rsidRPr="00073670">
        <w:rPr>
          <w:rFonts w:ascii="Times New Roman" w:hAnsi="Times New Roman" w:cs="Times New Roman"/>
          <w:i/>
          <w:sz w:val="28"/>
          <w:szCs w:val="28"/>
        </w:rPr>
        <w:t>повествованием, описанием, объяснением</w:t>
      </w:r>
      <w:r w:rsidRPr="00073670">
        <w:rPr>
          <w:rFonts w:ascii="Times New Roman" w:hAnsi="Times New Roman" w:cs="Times New Roman"/>
          <w:sz w:val="28"/>
          <w:szCs w:val="28"/>
        </w:rPr>
        <w:t>. Она должна соотв</w:t>
      </w:r>
      <w:r w:rsidR="007F1078" w:rsidRPr="00073670">
        <w:rPr>
          <w:rFonts w:ascii="Times New Roman" w:hAnsi="Times New Roman" w:cs="Times New Roman"/>
          <w:sz w:val="28"/>
          <w:szCs w:val="28"/>
        </w:rPr>
        <w:t>етствовать следующим требованиям</w:t>
      </w:r>
      <w:r w:rsidRPr="00073670">
        <w:rPr>
          <w:rFonts w:ascii="Times New Roman" w:hAnsi="Times New Roman" w:cs="Times New Roman"/>
          <w:sz w:val="28"/>
          <w:szCs w:val="28"/>
        </w:rPr>
        <w:t>:</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В ней не должно быть ничего спорного;</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Она должна вызывать пытливость;</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Она должна удовлетворять запросы слушателя;</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Сообщение должно быть актуально.</w:t>
      </w:r>
    </w:p>
    <w:p w:rsidR="00542179" w:rsidRPr="00073670" w:rsidRDefault="00542179" w:rsidP="001B58BD">
      <w:pPr>
        <w:rPr>
          <w:rFonts w:ascii="Times New Roman" w:hAnsi="Times New Roman" w:cs="Times New Roman"/>
          <w:b/>
          <w:sz w:val="28"/>
          <w:szCs w:val="28"/>
        </w:rPr>
      </w:pPr>
    </w:p>
    <w:p w:rsidR="00542179" w:rsidRPr="00073670" w:rsidRDefault="00542179" w:rsidP="001B58BD">
      <w:pPr>
        <w:rPr>
          <w:rFonts w:ascii="Times New Roman" w:hAnsi="Times New Roman" w:cs="Times New Roman"/>
          <w:b/>
          <w:sz w:val="28"/>
          <w:szCs w:val="28"/>
        </w:rPr>
      </w:pPr>
    </w:p>
    <w:p w:rsidR="00542179" w:rsidRPr="00073670" w:rsidRDefault="00542179" w:rsidP="001B58BD">
      <w:pPr>
        <w:rPr>
          <w:rFonts w:ascii="Times New Roman" w:hAnsi="Times New Roman" w:cs="Times New Roman"/>
          <w:b/>
          <w:sz w:val="28"/>
          <w:szCs w:val="28"/>
        </w:rPr>
      </w:pPr>
    </w:p>
    <w:p w:rsidR="007F1078" w:rsidRPr="00073670" w:rsidRDefault="007F1078" w:rsidP="001B58BD">
      <w:pPr>
        <w:rPr>
          <w:rFonts w:ascii="Times New Roman" w:hAnsi="Times New Roman" w:cs="Times New Roman"/>
          <w:b/>
          <w:sz w:val="28"/>
          <w:szCs w:val="28"/>
        </w:rPr>
      </w:pPr>
    </w:p>
    <w:p w:rsidR="007F1078" w:rsidRPr="00073670" w:rsidRDefault="007F1078" w:rsidP="001B58BD">
      <w:pPr>
        <w:rPr>
          <w:rFonts w:ascii="Times New Roman" w:hAnsi="Times New Roman" w:cs="Times New Roman"/>
          <w:b/>
          <w:sz w:val="28"/>
          <w:szCs w:val="28"/>
        </w:rPr>
      </w:pPr>
    </w:p>
    <w:p w:rsidR="007F1078" w:rsidRPr="00073670" w:rsidRDefault="007F1078" w:rsidP="001B58BD">
      <w:pPr>
        <w:rPr>
          <w:rFonts w:ascii="Times New Roman" w:hAnsi="Times New Roman" w:cs="Times New Roman"/>
          <w:b/>
          <w:sz w:val="28"/>
          <w:szCs w:val="28"/>
        </w:rPr>
      </w:pPr>
    </w:p>
    <w:p w:rsidR="00542179"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b/>
          <w:iCs/>
          <w:sz w:val="28"/>
          <w:szCs w:val="28"/>
          <w:lang w:eastAsia="ru-RU"/>
        </w:rPr>
        <w:lastRenderedPageBreak/>
        <w:t>Информационная речь</w:t>
      </w:r>
      <w:r w:rsidRPr="00073670">
        <w:rPr>
          <w:rFonts w:ascii="Times New Roman" w:hAnsi="Times New Roman" w:cs="Times New Roman"/>
          <w:sz w:val="28"/>
          <w:szCs w:val="28"/>
          <w:lang w:eastAsia="ru-RU"/>
        </w:rPr>
        <w:t> - речь, формирующая в слушателях новое знание о предметах и явлениях объективного мира. Информационная речь одна из самых распространенных в человеческом общении на сегодняшний день.</w:t>
      </w:r>
    </w:p>
    <w:p w:rsidR="00542179"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Среди информационных речей выделяются две большие смысловые разновидности.</w:t>
      </w:r>
    </w:p>
    <w:p w:rsidR="00542179"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К первой относятся речи</w:t>
      </w:r>
      <w:r w:rsidRPr="00073670">
        <w:rPr>
          <w:rFonts w:ascii="Times New Roman" w:hAnsi="Times New Roman" w:cs="Times New Roman"/>
          <w:i/>
          <w:sz w:val="28"/>
          <w:szCs w:val="28"/>
          <w:lang w:eastAsia="ru-RU"/>
        </w:rPr>
        <w:t>, имеющие целью передачу новой для слушателя объективной информации.</w:t>
      </w:r>
    </w:p>
    <w:p w:rsidR="00542179" w:rsidRPr="00073670" w:rsidRDefault="00542179" w:rsidP="007F1078">
      <w:pPr>
        <w:ind w:firstLine="708"/>
        <w:rPr>
          <w:rFonts w:ascii="Times New Roman" w:hAnsi="Times New Roman" w:cs="Times New Roman"/>
          <w:i/>
          <w:sz w:val="28"/>
          <w:szCs w:val="28"/>
          <w:lang w:eastAsia="ru-RU"/>
        </w:rPr>
      </w:pPr>
      <w:r w:rsidRPr="00073670">
        <w:rPr>
          <w:rFonts w:ascii="Times New Roman" w:hAnsi="Times New Roman" w:cs="Times New Roman"/>
          <w:sz w:val="28"/>
          <w:szCs w:val="28"/>
          <w:lang w:eastAsia="ru-RU"/>
        </w:rPr>
        <w:t xml:space="preserve">Ко второй - </w:t>
      </w:r>
      <w:r w:rsidRPr="00073670">
        <w:rPr>
          <w:rFonts w:ascii="Times New Roman" w:hAnsi="Times New Roman" w:cs="Times New Roman"/>
          <w:i/>
          <w:sz w:val="28"/>
          <w:szCs w:val="28"/>
          <w:lang w:eastAsia="ru-RU"/>
        </w:rPr>
        <w:t>речи, в которых оратор считает необходимым проинформировать слушателей о своей точке зрения.</w:t>
      </w:r>
    </w:p>
    <w:p w:rsidR="00542179" w:rsidRPr="00073670" w:rsidRDefault="00542179" w:rsidP="007F1078">
      <w:pPr>
        <w:ind w:firstLine="708"/>
        <w:rPr>
          <w:rFonts w:ascii="Times New Roman" w:hAnsi="Times New Roman" w:cs="Times New Roman"/>
          <w:sz w:val="28"/>
          <w:szCs w:val="28"/>
          <w:lang w:eastAsia="ru-RU"/>
        </w:rPr>
      </w:pPr>
      <w:proofErr w:type="gramStart"/>
      <w:r w:rsidRPr="00073670">
        <w:rPr>
          <w:rFonts w:ascii="Times New Roman" w:hAnsi="Times New Roman" w:cs="Times New Roman"/>
          <w:b/>
          <w:iCs/>
          <w:sz w:val="28"/>
          <w:szCs w:val="28"/>
          <w:lang w:eastAsia="ru-RU"/>
        </w:rPr>
        <w:t>Предмет информационной речи</w:t>
      </w:r>
      <w:r w:rsidRPr="00073670">
        <w:rPr>
          <w:rFonts w:ascii="Times New Roman" w:hAnsi="Times New Roman" w:cs="Times New Roman"/>
          <w:sz w:val="28"/>
          <w:szCs w:val="28"/>
          <w:lang w:eastAsia="ru-RU"/>
        </w:rPr>
        <w:t> - все многообразие окружающего мира: люди, вещи, понятия, явления, события, факты, научные гипотезы и т. п.</w:t>
      </w:r>
      <w:proofErr w:type="gramEnd"/>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b/>
          <w:iCs/>
          <w:sz w:val="28"/>
          <w:szCs w:val="28"/>
          <w:lang w:eastAsia="ru-RU"/>
        </w:rPr>
        <w:t>Тезис информационной речи</w:t>
      </w:r>
      <w:r w:rsidRPr="00073670">
        <w:rPr>
          <w:rFonts w:ascii="Times New Roman" w:hAnsi="Times New Roman" w:cs="Times New Roman"/>
          <w:sz w:val="28"/>
          <w:szCs w:val="28"/>
          <w:lang w:eastAsia="ru-RU"/>
        </w:rPr>
        <w:t> - это суждение, предикативная часть которого содержит новую информацию о предмете.</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Цель информационных выступлений</w:t>
      </w:r>
      <w:r w:rsidRPr="00073670">
        <w:rPr>
          <w:rFonts w:ascii="Times New Roman" w:hAnsi="Times New Roman" w:cs="Times New Roman"/>
          <w:sz w:val="28"/>
          <w:szCs w:val="28"/>
        </w:rPr>
        <w:t xml:space="preserve"> – показать сущность какого-то предмета или явления, раскрыть содержание понятия. Проводя предварительный анализ аудитории, оратор должен выяснить, насколько новой, интересной и актуальной для слушателей является предлагаемая им информация. При выборе темы и подготовке материала для выступления нужно следить за тем, чтобы информация была точной, не содержала бы в себе скрытого убеждения, соответствовала уровню знаний аудитории, пробуждала бы их интерес и надолго оставалась в памяти. </w:t>
      </w:r>
      <w:r w:rsidRPr="00073670">
        <w:rPr>
          <w:rFonts w:ascii="Times New Roman" w:hAnsi="Times New Roman" w:cs="Times New Roman"/>
          <w:i/>
          <w:sz w:val="28"/>
          <w:szCs w:val="28"/>
        </w:rPr>
        <w:t>Информационные выступления можно сгруппировать по четырем категориям – речи о предметах и явлениях; речи о событиях; речи о процессах и речи о концепциях. Основные виды информирования – повествование, описание, объяснение.</w:t>
      </w:r>
      <w:r w:rsidRPr="00073670">
        <w:rPr>
          <w:rFonts w:ascii="Times New Roman" w:hAnsi="Times New Roman" w:cs="Times New Roman"/>
          <w:sz w:val="28"/>
          <w:szCs w:val="28"/>
        </w:rPr>
        <w:t xml:space="preserve"> Схема любого информационного выступления должна подчиняться логическим правилам деления темы на вопросы (пункты).</w:t>
      </w:r>
    </w:p>
    <w:p w:rsidR="00542179" w:rsidRPr="00073670" w:rsidRDefault="00542179"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42179" w:rsidRPr="00073670" w:rsidRDefault="00542179" w:rsidP="005D5E5F">
      <w:pPr>
        <w:ind w:firstLine="360"/>
        <w:jc w:val="center"/>
        <w:rPr>
          <w:rFonts w:ascii="Times New Roman" w:hAnsi="Times New Roman" w:cs="Times New Roman"/>
          <w:b/>
          <w:sz w:val="28"/>
          <w:szCs w:val="28"/>
        </w:rPr>
      </w:pPr>
      <w:r w:rsidRPr="00073670">
        <w:rPr>
          <w:rFonts w:ascii="Times New Roman" w:hAnsi="Times New Roman" w:cs="Times New Roman"/>
          <w:b/>
          <w:sz w:val="28"/>
          <w:szCs w:val="28"/>
        </w:rPr>
        <w:lastRenderedPageBreak/>
        <w:t>Итак, и</w:t>
      </w:r>
      <w:r w:rsidRPr="00073670">
        <w:rPr>
          <w:rFonts w:ascii="Times New Roman" w:hAnsi="Times New Roman" w:cs="Times New Roman"/>
          <w:b/>
          <w:bCs/>
          <w:iCs/>
          <w:sz w:val="28"/>
          <w:szCs w:val="28"/>
        </w:rPr>
        <w:t xml:space="preserve">нформационная речь делится </w:t>
      </w:r>
      <w:proofErr w:type="gramStart"/>
      <w:r w:rsidRPr="00073670">
        <w:rPr>
          <w:rFonts w:ascii="Times New Roman" w:hAnsi="Times New Roman" w:cs="Times New Roman"/>
          <w:b/>
          <w:bCs/>
          <w:iCs/>
          <w:sz w:val="28"/>
          <w:szCs w:val="28"/>
        </w:rPr>
        <w:t>на</w:t>
      </w:r>
      <w:proofErr w:type="gramEnd"/>
      <w:r w:rsidRPr="00073670">
        <w:rPr>
          <w:rFonts w:ascii="Times New Roman" w:hAnsi="Times New Roman" w:cs="Times New Roman"/>
          <w:b/>
          <w:bCs/>
          <w:iCs/>
          <w:sz w:val="28"/>
          <w:szCs w:val="28"/>
        </w:rPr>
        <w:t>:</w:t>
      </w:r>
    </w:p>
    <w:p w:rsidR="00542179" w:rsidRPr="00073670" w:rsidRDefault="00542179" w:rsidP="005D5E5F">
      <w:pPr>
        <w:pStyle w:val="a9"/>
        <w:numPr>
          <w:ilvl w:val="0"/>
          <w:numId w:val="10"/>
        </w:numPr>
        <w:rPr>
          <w:rFonts w:ascii="Times New Roman" w:hAnsi="Times New Roman" w:cs="Times New Roman"/>
          <w:sz w:val="28"/>
          <w:szCs w:val="28"/>
          <w:lang w:eastAsia="ru-RU"/>
        </w:rPr>
      </w:pPr>
      <w:r w:rsidRPr="00073670">
        <w:rPr>
          <w:rFonts w:ascii="Times New Roman" w:hAnsi="Times New Roman" w:cs="Times New Roman"/>
          <w:bCs/>
          <w:sz w:val="28"/>
          <w:szCs w:val="28"/>
          <w:lang w:eastAsia="ru-RU"/>
        </w:rPr>
        <w:t>Информационно-описательную;</w:t>
      </w:r>
    </w:p>
    <w:p w:rsidR="00542179" w:rsidRPr="00073670" w:rsidRDefault="00542179" w:rsidP="005D5E5F">
      <w:pPr>
        <w:pStyle w:val="a9"/>
        <w:numPr>
          <w:ilvl w:val="0"/>
          <w:numId w:val="10"/>
        </w:numPr>
        <w:rPr>
          <w:rFonts w:ascii="Times New Roman" w:hAnsi="Times New Roman" w:cs="Times New Roman"/>
          <w:sz w:val="28"/>
          <w:szCs w:val="28"/>
          <w:lang w:eastAsia="ru-RU"/>
        </w:rPr>
      </w:pPr>
      <w:r w:rsidRPr="00073670">
        <w:rPr>
          <w:rFonts w:ascii="Times New Roman" w:hAnsi="Times New Roman" w:cs="Times New Roman"/>
          <w:bCs/>
          <w:sz w:val="28"/>
          <w:szCs w:val="28"/>
          <w:lang w:eastAsia="ru-RU"/>
        </w:rPr>
        <w:t>Информационно-объяснительную;</w:t>
      </w:r>
    </w:p>
    <w:p w:rsidR="00542179" w:rsidRPr="00073670" w:rsidRDefault="00542179" w:rsidP="005D5E5F">
      <w:pPr>
        <w:pStyle w:val="a9"/>
        <w:numPr>
          <w:ilvl w:val="0"/>
          <w:numId w:val="10"/>
        </w:numPr>
        <w:rPr>
          <w:rFonts w:ascii="Times New Roman" w:hAnsi="Times New Roman" w:cs="Times New Roman"/>
          <w:sz w:val="28"/>
          <w:szCs w:val="28"/>
          <w:lang w:eastAsia="ru-RU"/>
        </w:rPr>
      </w:pPr>
      <w:r w:rsidRPr="00073670">
        <w:rPr>
          <w:rFonts w:ascii="Times New Roman" w:hAnsi="Times New Roman" w:cs="Times New Roman"/>
          <w:bCs/>
          <w:sz w:val="28"/>
          <w:szCs w:val="28"/>
          <w:lang w:eastAsia="ru-RU"/>
        </w:rPr>
        <w:t>Информационно-повествовательную.</w:t>
      </w:r>
    </w:p>
    <w:p w:rsidR="00542179" w:rsidRPr="00073670" w:rsidRDefault="00542179" w:rsidP="001B58BD">
      <w:pPr>
        <w:rPr>
          <w:rFonts w:ascii="Times New Roman" w:hAnsi="Times New Roman" w:cs="Times New Roman"/>
          <w:sz w:val="28"/>
          <w:szCs w:val="28"/>
        </w:rPr>
      </w:pPr>
    </w:p>
    <w:p w:rsidR="00542179" w:rsidRPr="00073670" w:rsidRDefault="00542179" w:rsidP="001B58BD">
      <w:pPr>
        <w:rPr>
          <w:rFonts w:ascii="Times New Roman" w:hAnsi="Times New Roman" w:cs="Times New Roman"/>
          <w:sz w:val="28"/>
          <w:szCs w:val="28"/>
          <w:lang w:val="en-US"/>
        </w:rPr>
      </w:pPr>
    </w:p>
    <w:p w:rsidR="00542179" w:rsidRPr="00073670" w:rsidRDefault="00542179" w:rsidP="005D5E5F">
      <w:pPr>
        <w:jc w:val="center"/>
        <w:rPr>
          <w:rFonts w:ascii="Times New Roman" w:hAnsi="Times New Roman" w:cs="Times New Roman"/>
          <w:b/>
          <w:iCs/>
          <w:sz w:val="28"/>
          <w:szCs w:val="28"/>
          <w:u w:val="single"/>
        </w:rPr>
      </w:pPr>
      <w:r w:rsidRPr="00073670">
        <w:rPr>
          <w:rFonts w:ascii="Times New Roman" w:hAnsi="Times New Roman" w:cs="Times New Roman"/>
          <w:b/>
          <w:iCs/>
          <w:sz w:val="28"/>
          <w:szCs w:val="28"/>
          <w:u w:val="single"/>
        </w:rPr>
        <w:t>Повествовательное выступление</w:t>
      </w:r>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i/>
          <w:iCs/>
          <w:sz w:val="28"/>
          <w:szCs w:val="28"/>
          <w:lang w:eastAsia="ru-RU"/>
        </w:rPr>
        <w:t>Повествование</w:t>
      </w:r>
      <w:r w:rsidRPr="00073670">
        <w:rPr>
          <w:rFonts w:ascii="Times New Roman" w:hAnsi="Times New Roman" w:cs="Times New Roman"/>
          <w:sz w:val="28"/>
          <w:szCs w:val="28"/>
          <w:lang w:eastAsia="ru-RU"/>
        </w:rPr>
        <w:t> - словесное изображение последовательности взаимосвязанных событий, составляющих конкретный факт.</w:t>
      </w:r>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i/>
          <w:iCs/>
          <w:sz w:val="28"/>
          <w:szCs w:val="28"/>
          <w:lang w:eastAsia="ru-RU"/>
        </w:rPr>
        <w:t>Предмет повествования</w:t>
      </w:r>
      <w:r w:rsidRPr="00073670">
        <w:rPr>
          <w:rFonts w:ascii="Times New Roman" w:hAnsi="Times New Roman" w:cs="Times New Roman"/>
          <w:sz w:val="28"/>
          <w:szCs w:val="28"/>
          <w:lang w:eastAsia="ru-RU"/>
        </w:rPr>
        <w:t> - действие, поэтому обозначение действия является смысловой основой повествования.</w:t>
      </w:r>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Повествование строится от первого или не-первого лица - в нём выражается отношение говорящего к предмету речи. Существует общая конструкция повествовательного текста, называемая сюжетом, которая образует его смысловую цельность и завершённость.</w:t>
      </w:r>
    </w:p>
    <w:p w:rsidR="00542179" w:rsidRPr="00073670" w:rsidRDefault="00542179" w:rsidP="005D5E5F">
      <w:pPr>
        <w:ind w:firstLine="708"/>
        <w:rPr>
          <w:rFonts w:ascii="Times New Roman" w:hAnsi="Times New Roman" w:cs="Times New Roman"/>
          <w:sz w:val="28"/>
          <w:szCs w:val="28"/>
          <w:lang w:eastAsia="ru-RU"/>
        </w:rPr>
      </w:pPr>
      <w:proofErr w:type="gramStart"/>
      <w:r w:rsidRPr="00073670">
        <w:rPr>
          <w:rFonts w:ascii="Times New Roman" w:hAnsi="Times New Roman" w:cs="Times New Roman"/>
          <w:i/>
          <w:iCs/>
          <w:sz w:val="28"/>
          <w:szCs w:val="28"/>
          <w:lang w:eastAsia="ru-RU"/>
        </w:rPr>
        <w:t>Элементы сюжета</w:t>
      </w:r>
      <w:r w:rsidRPr="00073670">
        <w:rPr>
          <w:rFonts w:ascii="Times New Roman" w:hAnsi="Times New Roman" w:cs="Times New Roman"/>
          <w:sz w:val="28"/>
          <w:szCs w:val="28"/>
          <w:lang w:eastAsia="ru-RU"/>
        </w:rPr>
        <w:t>: экспозиция (представление действующих лиц, проблемы и исходной ситуации), завязка (образование проблемы), нарастание действия (столкновение позиций и усиление напряжения), кульминация (момент максимальной напряженности), развязка или кризис (разрешение проблемы).</w:t>
      </w:r>
      <w:proofErr w:type="gramEnd"/>
      <w:r w:rsidRPr="00073670">
        <w:rPr>
          <w:rFonts w:ascii="Times New Roman" w:hAnsi="Times New Roman" w:cs="Times New Roman"/>
          <w:sz w:val="28"/>
          <w:szCs w:val="28"/>
          <w:lang w:eastAsia="ru-RU"/>
        </w:rPr>
        <w:t xml:space="preserve"> По наличию этих элементов в тексте всегда можно определить, завершено повествование или нет.</w:t>
      </w:r>
    </w:p>
    <w:p w:rsidR="00542179" w:rsidRPr="00F80175" w:rsidRDefault="00542179" w:rsidP="005D5E5F">
      <w:pPr>
        <w:ind w:firstLine="708"/>
        <w:rPr>
          <w:rFonts w:ascii="Times New Roman" w:hAnsi="Times New Roman" w:cs="Times New Roman"/>
          <w:i/>
          <w:iCs/>
          <w:sz w:val="28"/>
          <w:szCs w:val="28"/>
        </w:rPr>
      </w:pPr>
      <w:r w:rsidRPr="00073670">
        <w:rPr>
          <w:rFonts w:ascii="Times New Roman" w:hAnsi="Times New Roman" w:cs="Times New Roman"/>
          <w:sz w:val="28"/>
          <w:szCs w:val="28"/>
        </w:rPr>
        <w:t>Рассказывая о каком-либо событии, необходимо сфокусировать внимание только на тех аспектах, которые помогут оратору в достижении его цели (специальной). </w:t>
      </w:r>
      <w:proofErr w:type="gramStart"/>
      <w:r w:rsidRPr="00073670">
        <w:rPr>
          <w:rFonts w:ascii="Times New Roman" w:hAnsi="Times New Roman" w:cs="Times New Roman"/>
          <w:i/>
          <w:iCs/>
          <w:sz w:val="28"/>
          <w:szCs w:val="28"/>
        </w:rPr>
        <w:t>Например, рассказывая о том, как футбольная команда «Зенит» стала чемпионом России 2007 года, можно сфокусировать внимание на селекционной политике клуба (покупке игроков, заключение договора с тренером), на развитии инфраструктуры клуба (научно-методическое обоснование тренировочного и восстановительного процессов, строительство собственного стадиона и др.), на развитии менеджмента в бизнес-проекте, которым является команда «Зенит», на поддержке болельщиков</w:t>
      </w:r>
      <w:r w:rsidRPr="00073670">
        <w:rPr>
          <w:rFonts w:ascii="Times New Roman" w:hAnsi="Times New Roman" w:cs="Times New Roman"/>
          <w:sz w:val="28"/>
          <w:szCs w:val="28"/>
        </w:rPr>
        <w:t>.</w:t>
      </w:r>
      <w:proofErr w:type="gramEnd"/>
      <w:r w:rsidRPr="00073670">
        <w:rPr>
          <w:rFonts w:ascii="Times New Roman" w:hAnsi="Times New Roman" w:cs="Times New Roman"/>
          <w:sz w:val="28"/>
          <w:szCs w:val="28"/>
        </w:rPr>
        <w:t xml:space="preserve"> Способами организации материала в информационной речи могут быть </w:t>
      </w:r>
      <w:r w:rsidRPr="00073670">
        <w:rPr>
          <w:rFonts w:ascii="Times New Roman" w:hAnsi="Times New Roman" w:cs="Times New Roman"/>
          <w:sz w:val="28"/>
          <w:szCs w:val="28"/>
          <w:u w:val="single"/>
        </w:rPr>
        <w:t>хронологический, пространственно-тематический, а также способ сравнения и контраста</w:t>
      </w:r>
      <w:r w:rsidRPr="00073670">
        <w:rPr>
          <w:rFonts w:ascii="Times New Roman" w:hAnsi="Times New Roman" w:cs="Times New Roman"/>
          <w:sz w:val="28"/>
          <w:szCs w:val="28"/>
        </w:rPr>
        <w:t>. </w:t>
      </w:r>
      <w:proofErr w:type="gramStart"/>
      <w:r w:rsidRPr="00073670">
        <w:rPr>
          <w:rFonts w:ascii="Times New Roman" w:hAnsi="Times New Roman" w:cs="Times New Roman"/>
          <w:i/>
          <w:iCs/>
          <w:sz w:val="28"/>
          <w:szCs w:val="28"/>
        </w:rPr>
        <w:t xml:space="preserve">Так, речь о том, как команда «Зенит» стала чемпионом, можно построить, последовательно </w:t>
      </w:r>
      <w:r w:rsidRPr="00073670">
        <w:rPr>
          <w:rFonts w:ascii="Times New Roman" w:hAnsi="Times New Roman" w:cs="Times New Roman"/>
          <w:i/>
          <w:iCs/>
          <w:sz w:val="28"/>
          <w:szCs w:val="28"/>
        </w:rPr>
        <w:lastRenderedPageBreak/>
        <w:t>рассказывая об успехах и неудачах клуба на разных этапах борьбы за чемпионский титул, можно построить, рассказывая о том, как работали на победу многочисленные структуры клуба, можно построить, сравнивая пути и методы завоевания чемпионского титула командой «Зенит» в 2007 и в 1984 году.</w:t>
      </w:r>
      <w:proofErr w:type="gramEnd"/>
    </w:p>
    <w:p w:rsidR="00542179" w:rsidRPr="00F80175" w:rsidRDefault="00542179" w:rsidP="001B58BD">
      <w:pPr>
        <w:rPr>
          <w:rFonts w:ascii="Times New Roman" w:hAnsi="Times New Roman" w:cs="Times New Roman"/>
          <w:sz w:val="28"/>
          <w:szCs w:val="28"/>
        </w:rPr>
      </w:pPr>
    </w:p>
    <w:p w:rsidR="00542179" w:rsidRPr="00073670" w:rsidRDefault="00542179" w:rsidP="005D5E5F">
      <w:pPr>
        <w:jc w:val="center"/>
        <w:rPr>
          <w:rFonts w:ascii="Times New Roman" w:hAnsi="Times New Roman" w:cs="Times New Roman"/>
          <w:b/>
          <w:iCs/>
          <w:sz w:val="28"/>
          <w:szCs w:val="28"/>
          <w:u w:val="single"/>
        </w:rPr>
      </w:pPr>
      <w:r w:rsidRPr="00073670">
        <w:rPr>
          <w:rFonts w:ascii="Times New Roman" w:hAnsi="Times New Roman" w:cs="Times New Roman"/>
          <w:b/>
          <w:iCs/>
          <w:sz w:val="28"/>
          <w:szCs w:val="28"/>
          <w:u w:val="single"/>
        </w:rPr>
        <w:t>Описательное выступление</w:t>
      </w:r>
    </w:p>
    <w:p w:rsidR="005D5E5F"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Описание</w:t>
      </w:r>
      <w:r w:rsidRPr="00073670">
        <w:rPr>
          <w:rFonts w:ascii="Times New Roman" w:hAnsi="Times New Roman" w:cs="Times New Roman"/>
          <w:sz w:val="28"/>
          <w:szCs w:val="28"/>
        </w:rPr>
        <w:t> - словесное изображение предмета мысли. </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Предмет описания</w:t>
      </w:r>
      <w:r w:rsidRPr="00073670">
        <w:rPr>
          <w:rFonts w:ascii="Times New Roman" w:hAnsi="Times New Roman" w:cs="Times New Roman"/>
          <w:sz w:val="28"/>
          <w:szCs w:val="28"/>
        </w:rPr>
        <w:t> обоз</w:t>
      </w:r>
      <w:r w:rsidR="005D5E5F" w:rsidRPr="00073670">
        <w:rPr>
          <w:rFonts w:ascii="Times New Roman" w:hAnsi="Times New Roman" w:cs="Times New Roman"/>
          <w:sz w:val="28"/>
          <w:szCs w:val="28"/>
        </w:rPr>
        <w:t xml:space="preserve">начается именем и предстаёт как </w:t>
      </w:r>
      <w:r w:rsidRPr="00073670">
        <w:rPr>
          <w:rFonts w:ascii="Times New Roman" w:hAnsi="Times New Roman" w:cs="Times New Roman"/>
          <w:sz w:val="28"/>
          <w:szCs w:val="28"/>
        </w:rPr>
        <w:t>индивидуальный цельный завершённый образ.</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Описание может строиться или от частного к общему, или от общего к частному.</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При построении описания изображаемый предмет должен представляться органично и правдоподобно.</w:t>
      </w:r>
    </w:p>
    <w:p w:rsidR="00542179" w:rsidRPr="00073670" w:rsidRDefault="00542179" w:rsidP="005D5E5F">
      <w:pPr>
        <w:jc w:val="center"/>
        <w:rPr>
          <w:rFonts w:ascii="Times New Roman" w:hAnsi="Times New Roman" w:cs="Times New Roman"/>
          <w:sz w:val="28"/>
          <w:szCs w:val="28"/>
        </w:rPr>
      </w:pPr>
      <w:r w:rsidRPr="00073670">
        <w:rPr>
          <w:rFonts w:ascii="Times New Roman" w:hAnsi="Times New Roman" w:cs="Times New Roman"/>
          <w:b/>
          <w:bCs/>
          <w:sz w:val="28"/>
          <w:szCs w:val="28"/>
        </w:rPr>
        <w:t>Построение описания.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Максимально ясно и отчётливо  представить в зрительном воображении предмет описания как целое на фоне окружения, переходя затем к воображению его частей.</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Определяется содержание описания - рассматриваются внешние и внутренние характеристики предмета: место, положение, состояние, действие, порядок, части предмета в отношении к целому и отбираются наиболее важные части с точки зрения задачи описания.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Подбираются словесные характеристики элементов описания, при этом основное внимание уделяется эпитетам и общим обозначениям действий и состояний.</w:t>
      </w:r>
    </w:p>
    <w:p w:rsidR="00542179" w:rsidRPr="00073670" w:rsidRDefault="00542179" w:rsidP="005D5E5F">
      <w:pPr>
        <w:jc w:val="center"/>
        <w:rPr>
          <w:rFonts w:ascii="Times New Roman" w:hAnsi="Times New Roman" w:cs="Times New Roman"/>
          <w:sz w:val="28"/>
          <w:szCs w:val="28"/>
        </w:rPr>
      </w:pPr>
      <w:r w:rsidRPr="00073670">
        <w:rPr>
          <w:rFonts w:ascii="Times New Roman" w:hAnsi="Times New Roman" w:cs="Times New Roman"/>
          <w:b/>
          <w:bCs/>
          <w:sz w:val="28"/>
          <w:szCs w:val="28"/>
        </w:rPr>
        <w:t>Виды описания: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Портрет</w:t>
      </w:r>
      <w:r w:rsidRPr="00073670">
        <w:rPr>
          <w:rFonts w:ascii="Times New Roman" w:hAnsi="Times New Roman" w:cs="Times New Roman"/>
          <w:sz w:val="28"/>
          <w:szCs w:val="28"/>
        </w:rPr>
        <w:t> - словесное изображение личности;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Характеристика</w:t>
      </w:r>
      <w:r w:rsidRPr="00073670">
        <w:rPr>
          <w:rFonts w:ascii="Times New Roman" w:hAnsi="Times New Roman" w:cs="Times New Roman"/>
          <w:sz w:val="28"/>
          <w:szCs w:val="28"/>
        </w:rPr>
        <w:t> - представляет собой систематическое перечисление качеств или свой</w:t>
      </w:r>
      <w:proofErr w:type="gramStart"/>
      <w:r w:rsidRPr="00073670">
        <w:rPr>
          <w:rFonts w:ascii="Times New Roman" w:hAnsi="Times New Roman" w:cs="Times New Roman"/>
          <w:sz w:val="28"/>
          <w:szCs w:val="28"/>
        </w:rPr>
        <w:t>ств пр</w:t>
      </w:r>
      <w:proofErr w:type="gramEnd"/>
      <w:r w:rsidRPr="00073670">
        <w:rPr>
          <w:rFonts w:ascii="Times New Roman" w:hAnsi="Times New Roman" w:cs="Times New Roman"/>
          <w:sz w:val="28"/>
          <w:szCs w:val="28"/>
        </w:rPr>
        <w:t>едмета мысли с целью представления его структуры и сопоставительной оценки. Предметом характеристики может быть как индивидуальный объект, так и класс объектов;</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lastRenderedPageBreak/>
        <w:t>Реферативное описание</w:t>
      </w:r>
      <w:r w:rsidRPr="00073670">
        <w:rPr>
          <w:rFonts w:ascii="Times New Roman" w:hAnsi="Times New Roman" w:cs="Times New Roman"/>
          <w:sz w:val="28"/>
          <w:szCs w:val="28"/>
        </w:rPr>
        <w:t> представляет собой изложение системы взглядов или теории, позволяющее составить объективное суждение о ней на основе данных, которые приводятся составителем реферата. </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Описательные выступления, как правило, посвящены каким-либо предметам и явлениям. Описывать можно различных людей, животных, объекты природы и культуры. Выступление, посвященное какому-либо человеку, можно построить хронологически, рассказывая о значимых моментах биографии данной личности, но можно использовать и пространственно-тематический способ, рассказывая о наиболее ярких чертах данной личности, ил</w:t>
      </w:r>
      <w:proofErr w:type="gramStart"/>
      <w:r w:rsidRPr="00073670">
        <w:rPr>
          <w:rFonts w:ascii="Times New Roman" w:hAnsi="Times New Roman" w:cs="Times New Roman"/>
          <w:sz w:val="28"/>
          <w:szCs w:val="28"/>
        </w:rPr>
        <w:t>и о её</w:t>
      </w:r>
      <w:proofErr w:type="gramEnd"/>
      <w:r w:rsidRPr="00073670">
        <w:rPr>
          <w:rFonts w:ascii="Times New Roman" w:hAnsi="Times New Roman" w:cs="Times New Roman"/>
          <w:sz w:val="28"/>
          <w:szCs w:val="28"/>
        </w:rPr>
        <w:t xml:space="preserve"> наиболее значительных достижениях. Такие выступления должны не только создать у слушателей представление о предмете речи, но и доставить им удовольствие, пробудить у них определенные чувства. Описание будет эффективным в том случае, если то, что описывает оратор, волнует его самого. Важно соблюдать следующие требования:</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xml:space="preserve">- найти главную, характерную черту или свойство предмета, </w:t>
      </w:r>
      <w:proofErr w:type="gramStart"/>
      <w:r w:rsidRPr="00073670">
        <w:rPr>
          <w:rFonts w:ascii="Times New Roman" w:hAnsi="Times New Roman" w:cs="Times New Roman"/>
          <w:sz w:val="28"/>
          <w:szCs w:val="28"/>
        </w:rPr>
        <w:t>делающие</w:t>
      </w:r>
      <w:proofErr w:type="gramEnd"/>
      <w:r w:rsidRPr="00073670">
        <w:rPr>
          <w:rFonts w:ascii="Times New Roman" w:hAnsi="Times New Roman" w:cs="Times New Roman"/>
          <w:sz w:val="28"/>
          <w:szCs w:val="28"/>
        </w:rPr>
        <w:t xml:space="preserve"> его интересным;</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подобрать точное сравнение и создать образ предмета;</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помочь слушателям «увидеть» объект;</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использовать все возможности языка для передачи впечатления о предмете, используя все каналы восприятия.</w:t>
      </w:r>
    </w:p>
    <w:p w:rsidR="00542179" w:rsidRPr="00073670" w:rsidRDefault="00542179" w:rsidP="001B58BD">
      <w:pPr>
        <w:rPr>
          <w:rFonts w:ascii="Times New Roman" w:hAnsi="Times New Roman" w:cs="Times New Roman"/>
          <w:i/>
          <w:iCs/>
          <w:sz w:val="28"/>
          <w:szCs w:val="28"/>
        </w:rPr>
      </w:pPr>
      <w:r w:rsidRPr="00073670">
        <w:rPr>
          <w:rFonts w:ascii="Times New Roman" w:hAnsi="Times New Roman" w:cs="Times New Roman"/>
          <w:i/>
          <w:iCs/>
          <w:sz w:val="28"/>
          <w:szCs w:val="28"/>
        </w:rPr>
        <w:t>Так, например, посвятив своё выступление личности и научному творчеству выдающегося отечественного астрофизика Н. А. Козырева, в качестве главного момента можно отметить его «теорию времени», обогнавшую отечественную науку на несколько десятилетий вперёд. Создавая образ данного учёного, можно акцентировать его преданность науке, своеобразную «обречённость» научному творчеству. Для того чтобы помочь слушателям «увидеть объект», можно рассказать некоторые конкретные эпизоды из жизни учёного, свидетельствующие о том, как судьба охраняла и вела его к его открытиям.</w:t>
      </w:r>
    </w:p>
    <w:p w:rsidR="005D5E5F" w:rsidRPr="00073670" w:rsidRDefault="005D5E5F" w:rsidP="001B58BD">
      <w:pPr>
        <w:rPr>
          <w:rFonts w:ascii="Times New Roman" w:hAnsi="Times New Roman" w:cs="Times New Roman"/>
          <w:i/>
          <w:iCs/>
          <w:sz w:val="28"/>
          <w:szCs w:val="28"/>
        </w:rPr>
      </w:pPr>
    </w:p>
    <w:p w:rsidR="005D5E5F" w:rsidRPr="00073670" w:rsidRDefault="005D5E5F" w:rsidP="001B58BD">
      <w:pPr>
        <w:rPr>
          <w:rFonts w:ascii="Times New Roman" w:hAnsi="Times New Roman" w:cs="Times New Roman"/>
          <w:i/>
          <w:iCs/>
          <w:sz w:val="28"/>
          <w:szCs w:val="28"/>
        </w:rPr>
      </w:pPr>
    </w:p>
    <w:p w:rsidR="005D5E5F" w:rsidRPr="00073670" w:rsidRDefault="005D5E5F" w:rsidP="001B58BD">
      <w:pPr>
        <w:rPr>
          <w:rFonts w:ascii="Times New Roman" w:hAnsi="Times New Roman" w:cs="Times New Roman"/>
          <w:i/>
          <w:iCs/>
          <w:sz w:val="28"/>
          <w:szCs w:val="28"/>
        </w:rPr>
      </w:pPr>
    </w:p>
    <w:p w:rsidR="00542179" w:rsidRPr="00073670" w:rsidRDefault="00542179" w:rsidP="001B58BD">
      <w:pPr>
        <w:rPr>
          <w:rFonts w:ascii="Times New Roman" w:hAnsi="Times New Roman" w:cs="Times New Roman"/>
          <w:sz w:val="28"/>
          <w:szCs w:val="28"/>
        </w:rPr>
      </w:pPr>
    </w:p>
    <w:p w:rsidR="00542179" w:rsidRPr="00073670" w:rsidRDefault="00542179" w:rsidP="005D5E5F">
      <w:pPr>
        <w:jc w:val="center"/>
        <w:rPr>
          <w:rFonts w:ascii="Times New Roman" w:hAnsi="Times New Roman" w:cs="Times New Roman"/>
          <w:b/>
          <w:iCs/>
          <w:sz w:val="28"/>
          <w:szCs w:val="28"/>
          <w:u w:val="single"/>
        </w:rPr>
      </w:pPr>
      <w:r w:rsidRPr="00073670">
        <w:rPr>
          <w:rFonts w:ascii="Times New Roman" w:hAnsi="Times New Roman" w:cs="Times New Roman"/>
          <w:b/>
          <w:iCs/>
          <w:sz w:val="28"/>
          <w:szCs w:val="28"/>
          <w:u w:val="single"/>
        </w:rPr>
        <w:t>Объяснительное выступление</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Объяснение</w:t>
      </w:r>
      <w:r w:rsidRPr="00073670">
        <w:rPr>
          <w:rFonts w:ascii="Times New Roman" w:hAnsi="Times New Roman" w:cs="Times New Roman"/>
          <w:sz w:val="28"/>
          <w:szCs w:val="28"/>
        </w:rPr>
        <w:t> - сообщение мыслей автора о предмете речи, толкующих изложенные факты, раскрывающих их содержание или выражающих отношение к ним автора.</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Объяснение  представляет собой не просто речь о предмете, но содержит такое истолкование высказываний, которое делает их понятными и осмысленными.</w:t>
      </w:r>
    </w:p>
    <w:p w:rsidR="00542179" w:rsidRPr="00073670" w:rsidRDefault="00542179" w:rsidP="005D5E5F">
      <w:pPr>
        <w:ind w:firstLine="708"/>
        <w:jc w:val="center"/>
        <w:rPr>
          <w:rFonts w:ascii="Times New Roman" w:hAnsi="Times New Roman" w:cs="Times New Roman"/>
          <w:sz w:val="28"/>
          <w:szCs w:val="28"/>
        </w:rPr>
      </w:pPr>
      <w:r w:rsidRPr="00073670">
        <w:rPr>
          <w:rFonts w:ascii="Times New Roman" w:hAnsi="Times New Roman" w:cs="Times New Roman"/>
          <w:b/>
          <w:bCs/>
          <w:sz w:val="28"/>
          <w:szCs w:val="28"/>
        </w:rPr>
        <w:t>Принципы построения объяснения: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Неизвестные или неясные аудитории факты и понятия приводятся к принятым понятиям и фактам, известным и усвоенным ею.</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 xml:space="preserve">Позиция, с </w:t>
      </w:r>
      <w:proofErr w:type="gramStart"/>
      <w:r w:rsidRPr="00073670">
        <w:rPr>
          <w:rFonts w:ascii="Times New Roman" w:hAnsi="Times New Roman" w:cs="Times New Roman"/>
          <w:sz w:val="28"/>
          <w:szCs w:val="28"/>
        </w:rPr>
        <w:t>точки</w:t>
      </w:r>
      <w:proofErr w:type="gramEnd"/>
      <w:r w:rsidRPr="00073670">
        <w:rPr>
          <w:rFonts w:ascii="Times New Roman" w:hAnsi="Times New Roman" w:cs="Times New Roman"/>
          <w:sz w:val="28"/>
          <w:szCs w:val="28"/>
        </w:rPr>
        <w:t xml:space="preserve"> зрения которой толкуются факты или события, должна быть совершенно ясной, понятной и осознанной самим толкователем и должна быть выражена им прямо, последовательно и бескомпромиссно.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Само объяснение, толкующее факты, должно быть отделено от их изложения - повествования и описания. Причём объяснение предлагается, но не навязывается аудитории, и каждый читатель или слушатель может свободно принять или не принять его.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Объяснительные выступления обычно дают аудитории представление о незнакомом или малознакомом предмете речи или о том, как протекает тот или иной процесс.</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Первый вариант.</w:t>
      </w:r>
      <w:r w:rsidRPr="00073670">
        <w:rPr>
          <w:rFonts w:ascii="Times New Roman" w:hAnsi="Times New Roman" w:cs="Times New Roman"/>
          <w:sz w:val="28"/>
          <w:szCs w:val="28"/>
        </w:rPr>
        <w:t xml:space="preserve"> Слушатели не знают, что это за предмет, живой объект или устройство. Можно рекомендовать следующую схему: разъяснить название предмета или объекта; охарактеризовать объект, его назначение, обозначить его функции. </w:t>
      </w:r>
      <w:r w:rsidRPr="00073670">
        <w:rPr>
          <w:rFonts w:ascii="Times New Roman" w:hAnsi="Times New Roman" w:cs="Times New Roman"/>
          <w:i/>
          <w:iCs/>
          <w:sz w:val="28"/>
          <w:szCs w:val="28"/>
        </w:rPr>
        <w:t>Например, рассказать о миниатюрных электронных устройствах, позволяющих хирургам проводить операции на сосудах.</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Второй вариант.</w:t>
      </w:r>
      <w:r w:rsidRPr="00073670">
        <w:rPr>
          <w:rFonts w:ascii="Times New Roman" w:hAnsi="Times New Roman" w:cs="Times New Roman"/>
          <w:sz w:val="28"/>
          <w:szCs w:val="28"/>
        </w:rPr>
        <w:t xml:space="preserve"> Слушатели не знают, как функционирует тот или иной объект: речь идет о неизвестном или малознакомом процессе. Тогда к предыдущей схеме добавляется еще один пункт – рассказать и показать, как это делать. Оратор последовательно описывает и демонстрирует все стадии процесса. Такой вариант информационной речи иногда предполагает обучение аудитории правильному использованию какого-либо прибора, или </w:t>
      </w:r>
      <w:r w:rsidRPr="00073670">
        <w:rPr>
          <w:rFonts w:ascii="Times New Roman" w:hAnsi="Times New Roman" w:cs="Times New Roman"/>
          <w:sz w:val="28"/>
          <w:szCs w:val="28"/>
        </w:rPr>
        <w:lastRenderedPageBreak/>
        <w:t>овладению какими-либо приёмами, или созданию чего-либо. </w:t>
      </w:r>
      <w:r w:rsidRPr="00073670">
        <w:rPr>
          <w:rFonts w:ascii="Times New Roman" w:hAnsi="Times New Roman" w:cs="Times New Roman"/>
          <w:i/>
          <w:iCs/>
          <w:sz w:val="28"/>
          <w:szCs w:val="28"/>
        </w:rPr>
        <w:t>Это может быть, например, объяснительная речь о том, как можно делать цветы и составлять букеты из осенних листьев, или речь, обучающая приёмам самозащиты, или речь, обучающая работе с различными компьютерными программами.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Третий вариант.</w:t>
      </w:r>
      <w:r w:rsidRPr="00073670">
        <w:rPr>
          <w:rFonts w:ascii="Times New Roman" w:hAnsi="Times New Roman" w:cs="Times New Roman"/>
          <w:sz w:val="28"/>
          <w:szCs w:val="28"/>
        </w:rPr>
        <w:t xml:space="preserve"> Оратору нужно познакомить слушателей с каким-нибудь явлением или проблемой. В этом случае объяснение носит характер истолкования, установления причин, понимания закономерности и последствий чего-либо. </w:t>
      </w:r>
      <w:r w:rsidRPr="00073670">
        <w:rPr>
          <w:rFonts w:ascii="Times New Roman" w:hAnsi="Times New Roman" w:cs="Times New Roman"/>
          <w:i/>
          <w:iCs/>
          <w:sz w:val="28"/>
          <w:szCs w:val="28"/>
        </w:rPr>
        <w:t>Это может быть речь, например, связанная с какими-либо аспектами глобального потепления на Земле, его причинами и последствиями.</w:t>
      </w:r>
      <w:r w:rsidRPr="00073670">
        <w:rPr>
          <w:rFonts w:ascii="Times New Roman" w:hAnsi="Times New Roman" w:cs="Times New Roman"/>
          <w:sz w:val="28"/>
          <w:szCs w:val="28"/>
        </w:rPr>
        <w:t xml:space="preserve"> Это может быть речь, посвящённая каким-либо теориям, концепциям, верованиям, отдельным идеям. В таких выступлениях следует избегать однозначности, приводить различные точки зрения, иначе такая речь может быть воспринята как убеждающая. Готовясь выступать с информационной речью объяснительного типа, не следует переоценивать знания своей аудитории по данному предмету, особенно если он является узко-специфическим. Но также не </w:t>
      </w:r>
      <w:proofErr w:type="gramStart"/>
      <w:r w:rsidRPr="00073670">
        <w:rPr>
          <w:rFonts w:ascii="Times New Roman" w:hAnsi="Times New Roman" w:cs="Times New Roman"/>
          <w:sz w:val="28"/>
          <w:szCs w:val="28"/>
        </w:rPr>
        <w:t>следует</w:t>
      </w:r>
      <w:proofErr w:type="gramEnd"/>
      <w:r w:rsidRPr="00073670">
        <w:rPr>
          <w:rFonts w:ascii="Times New Roman" w:hAnsi="Times New Roman" w:cs="Times New Roman"/>
          <w:sz w:val="28"/>
          <w:szCs w:val="28"/>
        </w:rPr>
        <w:t xml:space="preserve"> и недооценивать интеллектуальные способности своей аудитории, её способность понять что-либо, усвоить доселе неизвестный ей материал.</w:t>
      </w:r>
    </w:p>
    <w:p w:rsidR="00542179" w:rsidRPr="00073670" w:rsidRDefault="00542179" w:rsidP="005D5E5F">
      <w:pPr>
        <w:ind w:firstLine="708"/>
        <w:rPr>
          <w:rFonts w:ascii="Times New Roman" w:hAnsi="Times New Roman" w:cs="Times New Roman"/>
          <w:i/>
          <w:iCs/>
          <w:sz w:val="28"/>
          <w:szCs w:val="28"/>
        </w:rPr>
      </w:pPr>
      <w:r w:rsidRPr="00073670">
        <w:rPr>
          <w:rFonts w:ascii="Times New Roman" w:hAnsi="Times New Roman" w:cs="Times New Roman"/>
          <w:i/>
          <w:iCs/>
          <w:sz w:val="28"/>
          <w:szCs w:val="28"/>
        </w:rPr>
        <w:t>Так, например, рассказывая в неподготовленной аудитории о психофизиологическом механизме сновидений человека, объясняя суть различных точек зрения на этот феномен, не следует полагаться на то, что аудитория хорошо осведомлена о концепциях Фрейда, Юнга и Адлера относительно бессознательной сферы человека. Однако и не следует думать, что аудитория не способна понять сущность концепции архетипов Юнга, если объяснить это достаточно внятным языком.</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Для того чтобы информационное выступление лучше воспринималось аудиторией, можно использовать средства визуальной поддержки. Выбор иллюстративного материала зависит от продолжительности выступления, количества слушателей и места выступления, а также от типа выступления.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В любом случае, к какому бы типу ни относилось информационное выступление, оратор должен быть уверен, что оно будет интересно его слушателям, и поэтому провести предварительное исследование их интересов.</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 xml:space="preserve">Информационное выступление часто вызывает вопросы слушателей, и оратор должен быть готов к тому, чтобы ответить на них со всей возможной </w:t>
      </w:r>
      <w:r w:rsidRPr="00073670">
        <w:rPr>
          <w:rFonts w:ascii="Times New Roman" w:hAnsi="Times New Roman" w:cs="Times New Roman"/>
          <w:sz w:val="28"/>
          <w:szCs w:val="28"/>
        </w:rPr>
        <w:lastRenderedPageBreak/>
        <w:t xml:space="preserve">полнотой. Отвечая на вопросы, лучше не уходить далеко от темы выступления, иначе внимание аудитории может рассеяться, кроме того, могут возникнуть новые неожиданные вопросы. Следует также контролировать время своего ответа на каждый вопрос, давая возможность задать вопрос как можно большему числу желающих, и не превращать ответ на вопрос в диалог </w:t>
      </w:r>
      <w:proofErr w:type="gramStart"/>
      <w:r w:rsidRPr="00073670">
        <w:rPr>
          <w:rFonts w:ascii="Times New Roman" w:hAnsi="Times New Roman" w:cs="Times New Roman"/>
          <w:sz w:val="28"/>
          <w:szCs w:val="28"/>
        </w:rPr>
        <w:t>с</w:t>
      </w:r>
      <w:proofErr w:type="gramEnd"/>
      <w:r w:rsidRPr="00073670">
        <w:rPr>
          <w:rFonts w:ascii="Times New Roman" w:hAnsi="Times New Roman" w:cs="Times New Roman"/>
          <w:sz w:val="28"/>
          <w:szCs w:val="28"/>
        </w:rPr>
        <w:t xml:space="preserve"> задавшим его (кроме исключительных случаев). Хорошо, если у оратора есть возможность контролировать очерёдность вопросов, тогда сами его ответы смогут сложиться в логически выстроенную систему. Вопросы также можно инициировать, намеренно оставляя в тексте своего выступления некоторые неясности, отдельное разъяснение которых в качестве ответа на вопрос может придать особый блеск выступлению. Однако в таком случае существует опасность, что вопрос не будет задан (если только не попросить заранее кого-нибудь из аудитории задать его).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Иногда оратору нужно некоторое время чтобы сориентироваться перед ответом на вопрос. Лучше заполнять эти паузы какими-либо словами, например, повторить вопрос и выразить своё к нему отношение (но не оценивать вопрос). Благодарить за вопрос не обязательно, лучше делать это в отдельных случаях, когда вопрос действительно прозвучал что называется «в тему» и даёт возможность оратору полно и интересно на него ответить.</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 xml:space="preserve">При выступлении может возникнуть ситуация, когда аудитория задаёт вопросы, на которые </w:t>
      </w:r>
      <w:proofErr w:type="gramStart"/>
      <w:r w:rsidRPr="00073670">
        <w:rPr>
          <w:rFonts w:ascii="Times New Roman" w:hAnsi="Times New Roman" w:cs="Times New Roman"/>
          <w:sz w:val="28"/>
          <w:szCs w:val="28"/>
        </w:rPr>
        <w:t>выступающий</w:t>
      </w:r>
      <w:proofErr w:type="gramEnd"/>
      <w:r w:rsidRPr="00073670">
        <w:rPr>
          <w:rFonts w:ascii="Times New Roman" w:hAnsi="Times New Roman" w:cs="Times New Roman"/>
          <w:sz w:val="28"/>
          <w:szCs w:val="28"/>
        </w:rPr>
        <w:t xml:space="preserve"> затрудняется, либо не считает нужным отвечать. Выйти из этой ситуации можно несколькими способами: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1.</w:t>
      </w:r>
      <w:r w:rsidRPr="00073670">
        <w:rPr>
          <w:rFonts w:ascii="Times New Roman" w:hAnsi="Times New Roman" w:cs="Times New Roman"/>
          <w:sz w:val="28"/>
          <w:szCs w:val="28"/>
        </w:rPr>
        <w:t xml:space="preserve"> Дипломатичный уход от ответа. От всей души поблагодарите задавшего вопрос за столь глубокое понимание темы и продолжайте своё </w:t>
      </w:r>
      <w:proofErr w:type="gramStart"/>
      <w:r w:rsidRPr="00073670">
        <w:rPr>
          <w:rFonts w:ascii="Times New Roman" w:hAnsi="Times New Roman" w:cs="Times New Roman"/>
          <w:sz w:val="28"/>
          <w:szCs w:val="28"/>
        </w:rPr>
        <w:t>выступление</w:t>
      </w:r>
      <w:proofErr w:type="gramEnd"/>
      <w:r w:rsidRPr="00073670">
        <w:rPr>
          <w:rFonts w:ascii="Times New Roman" w:hAnsi="Times New Roman" w:cs="Times New Roman"/>
          <w:sz w:val="28"/>
          <w:szCs w:val="28"/>
        </w:rPr>
        <w:t xml:space="preserve"> как ни в чём не бывало, давая понять при этом, что ответ на вопрос будет ясен из дальнейшего.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2.</w:t>
      </w:r>
      <w:r w:rsidRPr="00073670">
        <w:rPr>
          <w:rFonts w:ascii="Times New Roman" w:hAnsi="Times New Roman" w:cs="Times New Roman"/>
          <w:sz w:val="28"/>
          <w:szCs w:val="28"/>
        </w:rPr>
        <w:t xml:space="preserve"> </w:t>
      </w:r>
      <w:proofErr w:type="spellStart"/>
      <w:r w:rsidRPr="00073670">
        <w:rPr>
          <w:rFonts w:ascii="Times New Roman" w:hAnsi="Times New Roman" w:cs="Times New Roman"/>
          <w:sz w:val="28"/>
          <w:szCs w:val="28"/>
        </w:rPr>
        <w:t>Переформулировка</w:t>
      </w:r>
      <w:proofErr w:type="spellEnd"/>
      <w:r w:rsidRPr="00073670">
        <w:rPr>
          <w:rFonts w:ascii="Times New Roman" w:hAnsi="Times New Roman" w:cs="Times New Roman"/>
          <w:sz w:val="28"/>
          <w:szCs w:val="28"/>
        </w:rPr>
        <w:t xml:space="preserve"> вопроса. Этот приём состоит в том, чтобы выслушать задаваемый вопрос и затем объяснить, как он должен прозвучать на самом деле. Сформулировать вопрос надо таким образом, чтобы он всё-таки перекликался с заданным, но при этом стал таким, на который у оратора есть ответ. </w:t>
      </w:r>
      <w:proofErr w:type="gramStart"/>
      <w:r w:rsidRPr="00073670">
        <w:rPr>
          <w:rFonts w:ascii="Times New Roman" w:hAnsi="Times New Roman" w:cs="Times New Roman"/>
          <w:sz w:val="28"/>
          <w:szCs w:val="28"/>
        </w:rPr>
        <w:t>Иногда</w:t>
      </w:r>
      <w:proofErr w:type="gramEnd"/>
      <w:r w:rsidRPr="00073670">
        <w:rPr>
          <w:rFonts w:ascii="Times New Roman" w:hAnsi="Times New Roman" w:cs="Times New Roman"/>
          <w:sz w:val="28"/>
          <w:szCs w:val="28"/>
        </w:rPr>
        <w:t xml:space="preserve"> даже несколько изменённые акценты дадут оратору возможность ответить на вопрос.</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3.</w:t>
      </w:r>
      <w:r w:rsidRPr="00073670">
        <w:rPr>
          <w:rFonts w:ascii="Times New Roman" w:hAnsi="Times New Roman" w:cs="Times New Roman"/>
          <w:sz w:val="28"/>
          <w:szCs w:val="28"/>
        </w:rPr>
        <w:t xml:space="preserve"> Ответ вопросом на вопрос. Тем самым Вы переключаете внимание с себя на того, кто задал вопрос.</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lastRenderedPageBreak/>
        <w:t>4.</w:t>
      </w:r>
      <w:r w:rsidRPr="00073670">
        <w:rPr>
          <w:rFonts w:ascii="Times New Roman" w:hAnsi="Times New Roman" w:cs="Times New Roman"/>
          <w:sz w:val="28"/>
          <w:szCs w:val="28"/>
        </w:rPr>
        <w:t xml:space="preserve"> Использование вопроса как стимула к интересным размышлениям. По сути дела это тоже уход от ответа, но более тонкий. Оратор не просто благодарит за вопрос, но даёт понять, что данный вопрос подтолкнул его к неожиданной интересной идее, которой он немедленно собирается поделиться с аудиторией. Таким </w:t>
      </w:r>
      <w:proofErr w:type="gramStart"/>
      <w:r w:rsidRPr="00073670">
        <w:rPr>
          <w:rFonts w:ascii="Times New Roman" w:hAnsi="Times New Roman" w:cs="Times New Roman"/>
          <w:sz w:val="28"/>
          <w:szCs w:val="28"/>
        </w:rPr>
        <w:t>образом</w:t>
      </w:r>
      <w:proofErr w:type="gramEnd"/>
      <w:r w:rsidRPr="00073670">
        <w:rPr>
          <w:rFonts w:ascii="Times New Roman" w:hAnsi="Times New Roman" w:cs="Times New Roman"/>
          <w:sz w:val="28"/>
          <w:szCs w:val="28"/>
        </w:rPr>
        <w:t xml:space="preserve"> отвлекается внимание от вопроса и при этом открываются новые повороты темы, которые могут быть интересны и полезны как для оратора, так и для аудитории.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Если Вы затрудняетесь ответить на заданный вопрос, никогда не повторяйте его, иначе Вы покажете тем самым, что поняли задавшего вопрос. В таком случае Вы окажетесь в ещё более сложном положении, вам придётся прямо признаться, что Вы не знаете ответа на вопрос.</w:t>
      </w:r>
    </w:p>
    <w:p w:rsidR="00542179" w:rsidRPr="00073670" w:rsidRDefault="00542179" w:rsidP="005D5E5F">
      <w:pPr>
        <w:ind w:firstLine="708"/>
        <w:rPr>
          <w:rFonts w:ascii="Times New Roman" w:hAnsi="Times New Roman" w:cs="Times New Roman"/>
          <w:i/>
          <w:iCs/>
          <w:sz w:val="28"/>
          <w:szCs w:val="28"/>
        </w:rPr>
      </w:pPr>
      <w:r w:rsidRPr="00073670">
        <w:rPr>
          <w:rFonts w:ascii="Times New Roman" w:hAnsi="Times New Roman" w:cs="Times New Roman"/>
          <w:sz w:val="28"/>
          <w:szCs w:val="28"/>
        </w:rPr>
        <w:t>Всё вышеуказанные «уловки», разумеется, относятся к таким вопросам, которые не являются принципиальными, к тем, которые могут сбить с толку аудиторию или являются не слишком корректными. Если же вопрос является серьёзным и принципиальным, но оратор не может на него ответить, то он должен честно об этом сказать, причём сделать это можно, не уронив своего достоинства, например, так: «</w:t>
      </w:r>
      <w:r w:rsidRPr="00073670">
        <w:rPr>
          <w:rFonts w:ascii="Times New Roman" w:hAnsi="Times New Roman" w:cs="Times New Roman"/>
          <w:i/>
          <w:iCs/>
          <w:sz w:val="28"/>
          <w:szCs w:val="28"/>
        </w:rPr>
        <w:t>Ваш вопрос представляется мне настолько глубоким и интересным, что я обязательно найду возможность в будущем на него ответить, в настоящее же время у меня нет такой возможности, но я буду думать».</w:t>
      </w:r>
    </w:p>
    <w:p w:rsidR="005D5E5F" w:rsidRPr="00073670" w:rsidRDefault="005D5E5F" w:rsidP="001B58BD">
      <w:pPr>
        <w:rPr>
          <w:rFonts w:ascii="Times New Roman" w:hAnsi="Times New Roman" w:cs="Times New Roman"/>
          <w:sz w:val="28"/>
          <w:szCs w:val="28"/>
        </w:rPr>
        <w:sectPr w:rsidR="005D5E5F" w:rsidRPr="00073670">
          <w:pgSz w:w="11906" w:h="16838"/>
          <w:pgMar w:top="1134" w:right="850" w:bottom="1134" w:left="1701" w:header="708" w:footer="708" w:gutter="0"/>
          <w:cols w:space="708"/>
          <w:docGrid w:linePitch="360"/>
        </w:sectPr>
      </w:pPr>
    </w:p>
    <w:p w:rsidR="00542179" w:rsidRPr="00073670" w:rsidRDefault="00542179" w:rsidP="001B58BD">
      <w:pPr>
        <w:rPr>
          <w:rFonts w:ascii="Times New Roman" w:hAnsi="Times New Roman" w:cs="Times New Roman"/>
          <w:sz w:val="28"/>
          <w:szCs w:val="28"/>
        </w:rPr>
      </w:pPr>
    </w:p>
    <w:p w:rsidR="00542179" w:rsidRPr="00073670" w:rsidRDefault="00542179" w:rsidP="001B58BD">
      <w:pPr>
        <w:rPr>
          <w:rFonts w:ascii="Times New Roman" w:hAnsi="Times New Roman" w:cs="Times New Roman"/>
          <w:sz w:val="28"/>
          <w:szCs w:val="28"/>
        </w:rPr>
      </w:pPr>
    </w:p>
    <w:p w:rsidR="00542179" w:rsidRPr="00073670" w:rsidRDefault="00542179" w:rsidP="005D5E5F">
      <w:pPr>
        <w:jc w:val="center"/>
        <w:rPr>
          <w:rFonts w:ascii="Times New Roman" w:hAnsi="Times New Roman" w:cs="Times New Roman"/>
          <w:sz w:val="28"/>
          <w:szCs w:val="28"/>
        </w:rPr>
      </w:pPr>
      <w:r w:rsidRPr="00073670">
        <w:rPr>
          <w:rFonts w:ascii="Times New Roman" w:hAnsi="Times New Roman" w:cs="Times New Roman"/>
          <w:sz w:val="28"/>
          <w:szCs w:val="28"/>
        </w:rPr>
        <w:t>БИБЛИОГРАФИЯ</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1.  Александров Д.Н. Риторика. - М.: 1999.</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2.  Введенская Л.А., Павлова Л.Г. Культура и искусство речи. - Ростов-н</w:t>
      </w:r>
      <w:proofErr w:type="gramStart"/>
      <w:r w:rsidRPr="00073670">
        <w:rPr>
          <w:rFonts w:ascii="Times New Roman" w:hAnsi="Times New Roman" w:cs="Times New Roman"/>
          <w:sz w:val="28"/>
          <w:szCs w:val="28"/>
          <w:lang w:eastAsia="ru-RU"/>
        </w:rPr>
        <w:t>/Д</w:t>
      </w:r>
      <w:proofErr w:type="gramEnd"/>
      <w:r w:rsidRPr="00073670">
        <w:rPr>
          <w:rFonts w:ascii="Times New Roman" w:hAnsi="Times New Roman" w:cs="Times New Roman"/>
          <w:sz w:val="28"/>
          <w:szCs w:val="28"/>
          <w:lang w:eastAsia="ru-RU"/>
        </w:rPr>
        <w:t>, 1996.</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 xml:space="preserve">3.  </w:t>
      </w:r>
      <w:proofErr w:type="spellStart"/>
      <w:r w:rsidRPr="00073670">
        <w:rPr>
          <w:rFonts w:ascii="Times New Roman" w:hAnsi="Times New Roman" w:cs="Times New Roman"/>
          <w:sz w:val="28"/>
          <w:szCs w:val="28"/>
          <w:lang w:eastAsia="ru-RU"/>
        </w:rPr>
        <w:t>Делецкий</w:t>
      </w:r>
      <w:proofErr w:type="spellEnd"/>
      <w:r w:rsidRPr="00073670">
        <w:rPr>
          <w:rFonts w:ascii="Times New Roman" w:hAnsi="Times New Roman" w:cs="Times New Roman"/>
          <w:sz w:val="28"/>
          <w:szCs w:val="28"/>
          <w:lang w:eastAsia="ru-RU"/>
        </w:rPr>
        <w:t xml:space="preserve"> Ч. Практикум по риторике. - М.: 1996.</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4.  Иванова С.Ф. Специфика публичной речи. - М.: 1978.</w:t>
      </w:r>
    </w:p>
    <w:p w:rsidR="00F80175" w:rsidRDefault="00542179" w:rsidP="001B58BD">
      <w:pPr>
        <w:rPr>
          <w:rFonts w:ascii="Times New Roman" w:hAnsi="Times New Roman" w:cs="Times New Roman"/>
          <w:sz w:val="28"/>
          <w:szCs w:val="28"/>
          <w:lang w:eastAsia="ru-RU"/>
        </w:rPr>
        <w:sectPr w:rsidR="00F80175">
          <w:pgSz w:w="11906" w:h="16838"/>
          <w:pgMar w:top="1134" w:right="850" w:bottom="1134" w:left="1701" w:header="708" w:footer="708" w:gutter="0"/>
          <w:cols w:space="708"/>
          <w:docGrid w:linePitch="360"/>
        </w:sectPr>
      </w:pPr>
      <w:r w:rsidRPr="00073670">
        <w:rPr>
          <w:rFonts w:ascii="Times New Roman" w:hAnsi="Times New Roman" w:cs="Times New Roman"/>
          <w:sz w:val="28"/>
          <w:szCs w:val="28"/>
          <w:lang w:eastAsia="ru-RU"/>
        </w:rPr>
        <w:t>5.  Львов М.Р. Риторика. Культура речи: Учеб</w:t>
      </w:r>
      <w:proofErr w:type="gramStart"/>
      <w:r w:rsidRPr="00073670">
        <w:rPr>
          <w:rFonts w:ascii="Times New Roman" w:hAnsi="Times New Roman" w:cs="Times New Roman"/>
          <w:sz w:val="28"/>
          <w:szCs w:val="28"/>
          <w:lang w:eastAsia="ru-RU"/>
        </w:rPr>
        <w:t>.</w:t>
      </w:r>
      <w:proofErr w:type="gramEnd"/>
      <w:r w:rsidRPr="00073670">
        <w:rPr>
          <w:rFonts w:ascii="Times New Roman" w:hAnsi="Times New Roman" w:cs="Times New Roman"/>
          <w:sz w:val="28"/>
          <w:szCs w:val="28"/>
          <w:lang w:eastAsia="ru-RU"/>
        </w:rPr>
        <w:t xml:space="preserve"> </w:t>
      </w:r>
      <w:proofErr w:type="gramStart"/>
      <w:r w:rsidRPr="00073670">
        <w:rPr>
          <w:rFonts w:ascii="Times New Roman" w:hAnsi="Times New Roman" w:cs="Times New Roman"/>
          <w:sz w:val="28"/>
          <w:szCs w:val="28"/>
          <w:lang w:eastAsia="ru-RU"/>
        </w:rPr>
        <w:t>п</w:t>
      </w:r>
      <w:proofErr w:type="gramEnd"/>
      <w:r w:rsidRPr="00073670">
        <w:rPr>
          <w:rFonts w:ascii="Times New Roman" w:hAnsi="Times New Roman" w:cs="Times New Roman"/>
          <w:sz w:val="28"/>
          <w:szCs w:val="28"/>
          <w:lang w:eastAsia="ru-RU"/>
        </w:rPr>
        <w:t>особие для студентов гуманитарных факультетов вузов. - М.: Издательский центр "Академия", 2003.</w:t>
      </w:r>
    </w:p>
    <w:p w:rsidR="00F80175" w:rsidRPr="00DD4FEC" w:rsidRDefault="00F80175" w:rsidP="00F80175">
      <w:pPr>
        <w:jc w:val="center"/>
        <w:rPr>
          <w:rFonts w:ascii="Times New Roman" w:hAnsi="Times New Roman" w:cs="Times New Roman"/>
          <w:sz w:val="40"/>
          <w:szCs w:val="40"/>
        </w:rPr>
      </w:pPr>
      <w:r w:rsidRPr="00DD4FEC">
        <w:rPr>
          <w:rFonts w:ascii="Times New Roman" w:hAnsi="Times New Roman" w:cs="Times New Roman"/>
          <w:sz w:val="40"/>
          <w:szCs w:val="40"/>
        </w:rPr>
        <w:lastRenderedPageBreak/>
        <w:t>Реферирование</w:t>
      </w:r>
    </w:p>
    <w:p w:rsidR="00F80175" w:rsidRPr="00DD4FEC" w:rsidRDefault="00F80175" w:rsidP="00F80175">
      <w:pPr>
        <w:ind w:firstLine="708"/>
        <w:rPr>
          <w:rFonts w:ascii="Times New Roman" w:hAnsi="Times New Roman" w:cs="Times New Roman"/>
          <w:i/>
          <w:sz w:val="28"/>
          <w:szCs w:val="28"/>
        </w:rPr>
      </w:pPr>
      <w:r w:rsidRPr="00DD4FEC">
        <w:rPr>
          <w:rFonts w:ascii="Times New Roman" w:hAnsi="Times New Roman" w:cs="Times New Roman"/>
          <w:i/>
          <w:sz w:val="28"/>
          <w:szCs w:val="28"/>
        </w:rPr>
        <w:t>Публичное выступление – процесс передачи информации, основная мысль которого – убедить слушателей в правильности тех или иных положений.</w:t>
      </w:r>
    </w:p>
    <w:p w:rsidR="00F80175" w:rsidRDefault="00F80175" w:rsidP="00F80175">
      <w:pPr>
        <w:rPr>
          <w:rFonts w:ascii="Times New Roman" w:hAnsi="Times New Roman" w:cs="Times New Roman"/>
          <w:sz w:val="28"/>
          <w:szCs w:val="28"/>
        </w:rPr>
      </w:pPr>
      <w:r>
        <w:rPr>
          <w:rFonts w:ascii="Times New Roman" w:hAnsi="Times New Roman" w:cs="Times New Roman"/>
          <w:sz w:val="28"/>
          <w:szCs w:val="28"/>
        </w:rPr>
        <w:tab/>
        <w:t xml:space="preserve">По функции, публичные выступления делятся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F80175" w:rsidRDefault="00F80175" w:rsidP="00F80175">
      <w:pPr>
        <w:pStyle w:val="a9"/>
        <w:numPr>
          <w:ilvl w:val="0"/>
          <w:numId w:val="11"/>
        </w:numPr>
        <w:rPr>
          <w:rFonts w:ascii="Times New Roman" w:hAnsi="Times New Roman" w:cs="Times New Roman"/>
          <w:sz w:val="28"/>
          <w:szCs w:val="28"/>
        </w:rPr>
      </w:pPr>
      <w:r>
        <w:rPr>
          <w:rFonts w:ascii="Times New Roman" w:hAnsi="Times New Roman" w:cs="Times New Roman"/>
          <w:sz w:val="28"/>
          <w:szCs w:val="28"/>
        </w:rPr>
        <w:t>Информационные;</w:t>
      </w:r>
    </w:p>
    <w:p w:rsidR="00F80175" w:rsidRDefault="00F80175" w:rsidP="00F80175">
      <w:pPr>
        <w:pStyle w:val="a9"/>
        <w:numPr>
          <w:ilvl w:val="0"/>
          <w:numId w:val="11"/>
        </w:numPr>
        <w:rPr>
          <w:rFonts w:ascii="Times New Roman" w:hAnsi="Times New Roman" w:cs="Times New Roman"/>
          <w:sz w:val="28"/>
          <w:szCs w:val="28"/>
        </w:rPr>
      </w:pPr>
      <w:r>
        <w:rPr>
          <w:rFonts w:ascii="Times New Roman" w:hAnsi="Times New Roman" w:cs="Times New Roman"/>
          <w:sz w:val="28"/>
          <w:szCs w:val="28"/>
        </w:rPr>
        <w:t>Протокольно-этикетные;</w:t>
      </w:r>
    </w:p>
    <w:p w:rsidR="00F80175" w:rsidRDefault="00F80175" w:rsidP="00F80175">
      <w:pPr>
        <w:pStyle w:val="a9"/>
        <w:numPr>
          <w:ilvl w:val="0"/>
          <w:numId w:val="11"/>
        </w:numPr>
        <w:rPr>
          <w:rFonts w:ascii="Times New Roman" w:hAnsi="Times New Roman" w:cs="Times New Roman"/>
          <w:sz w:val="28"/>
          <w:szCs w:val="28"/>
        </w:rPr>
      </w:pPr>
      <w:r>
        <w:rPr>
          <w:rFonts w:ascii="Times New Roman" w:hAnsi="Times New Roman" w:cs="Times New Roman"/>
          <w:sz w:val="28"/>
          <w:szCs w:val="28"/>
        </w:rPr>
        <w:t>Развлекательные;</w:t>
      </w:r>
    </w:p>
    <w:p w:rsidR="00F80175" w:rsidRDefault="00F80175" w:rsidP="00F80175">
      <w:pPr>
        <w:pStyle w:val="a9"/>
        <w:numPr>
          <w:ilvl w:val="0"/>
          <w:numId w:val="11"/>
        </w:numPr>
        <w:rPr>
          <w:rFonts w:ascii="Times New Roman" w:hAnsi="Times New Roman" w:cs="Times New Roman"/>
          <w:sz w:val="28"/>
          <w:szCs w:val="28"/>
        </w:rPr>
      </w:pPr>
      <w:r>
        <w:rPr>
          <w:rFonts w:ascii="Times New Roman" w:hAnsi="Times New Roman" w:cs="Times New Roman"/>
          <w:sz w:val="28"/>
          <w:szCs w:val="28"/>
        </w:rPr>
        <w:t>Убеждающие;</w:t>
      </w:r>
    </w:p>
    <w:p w:rsidR="00F80175" w:rsidRDefault="00F80175" w:rsidP="00F80175">
      <w:pPr>
        <w:pStyle w:val="a9"/>
        <w:numPr>
          <w:ilvl w:val="0"/>
          <w:numId w:val="11"/>
        </w:numPr>
        <w:rPr>
          <w:rFonts w:ascii="Times New Roman" w:hAnsi="Times New Roman" w:cs="Times New Roman"/>
          <w:sz w:val="28"/>
          <w:szCs w:val="28"/>
        </w:rPr>
      </w:pPr>
      <w:proofErr w:type="gramStart"/>
      <w:r>
        <w:rPr>
          <w:rFonts w:ascii="Times New Roman" w:hAnsi="Times New Roman" w:cs="Times New Roman"/>
          <w:sz w:val="28"/>
          <w:szCs w:val="28"/>
        </w:rPr>
        <w:t>Призывающие</w:t>
      </w:r>
      <w:proofErr w:type="gramEnd"/>
      <w:r>
        <w:rPr>
          <w:rFonts w:ascii="Times New Roman" w:hAnsi="Times New Roman" w:cs="Times New Roman"/>
          <w:sz w:val="28"/>
          <w:szCs w:val="28"/>
        </w:rPr>
        <w:t xml:space="preserve"> к действию.</w:t>
      </w:r>
    </w:p>
    <w:p w:rsidR="00F80175" w:rsidRPr="00AA7BAE" w:rsidRDefault="00F80175" w:rsidP="00F80175">
      <w:pPr>
        <w:ind w:left="360" w:firstLine="348"/>
        <w:rPr>
          <w:rFonts w:ascii="Times New Roman" w:hAnsi="Times New Roman" w:cs="Times New Roman"/>
          <w:sz w:val="28"/>
          <w:szCs w:val="28"/>
        </w:rPr>
      </w:pPr>
      <w:r w:rsidRPr="00DD4FEC">
        <w:rPr>
          <w:rFonts w:ascii="Times New Roman" w:hAnsi="Times New Roman" w:cs="Times New Roman"/>
          <w:i/>
          <w:sz w:val="28"/>
          <w:szCs w:val="28"/>
        </w:rPr>
        <w:t>Цель информационного выступления – обогатить слушателя новыми знаниями и пробудить любопытство.</w:t>
      </w:r>
      <w:r w:rsidRPr="00AA7BAE">
        <w:rPr>
          <w:rFonts w:ascii="Times New Roman" w:hAnsi="Times New Roman" w:cs="Times New Roman"/>
          <w:sz w:val="28"/>
          <w:szCs w:val="28"/>
        </w:rPr>
        <w:t xml:space="preserve"> Способы ее создания:</w:t>
      </w:r>
    </w:p>
    <w:p w:rsidR="00F80175" w:rsidRDefault="00F80175" w:rsidP="00F80175">
      <w:pPr>
        <w:pStyle w:val="a9"/>
        <w:numPr>
          <w:ilvl w:val="0"/>
          <w:numId w:val="12"/>
        </w:numPr>
        <w:rPr>
          <w:rFonts w:ascii="Times New Roman" w:hAnsi="Times New Roman" w:cs="Times New Roman"/>
          <w:sz w:val="28"/>
          <w:szCs w:val="28"/>
        </w:rPr>
      </w:pPr>
      <w:r>
        <w:rPr>
          <w:rFonts w:ascii="Times New Roman" w:hAnsi="Times New Roman" w:cs="Times New Roman"/>
          <w:sz w:val="28"/>
          <w:szCs w:val="28"/>
        </w:rPr>
        <w:t>Описание;</w:t>
      </w:r>
    </w:p>
    <w:p w:rsidR="00F80175" w:rsidRDefault="00F80175" w:rsidP="00F80175">
      <w:pPr>
        <w:pStyle w:val="a9"/>
        <w:numPr>
          <w:ilvl w:val="0"/>
          <w:numId w:val="12"/>
        </w:numPr>
        <w:rPr>
          <w:rFonts w:ascii="Times New Roman" w:hAnsi="Times New Roman" w:cs="Times New Roman"/>
          <w:sz w:val="28"/>
          <w:szCs w:val="28"/>
        </w:rPr>
      </w:pPr>
      <w:r>
        <w:rPr>
          <w:rFonts w:ascii="Times New Roman" w:hAnsi="Times New Roman" w:cs="Times New Roman"/>
          <w:sz w:val="28"/>
          <w:szCs w:val="28"/>
        </w:rPr>
        <w:t>Повествование;</w:t>
      </w:r>
    </w:p>
    <w:p w:rsidR="00F80175" w:rsidRDefault="00F80175" w:rsidP="00F80175">
      <w:pPr>
        <w:pStyle w:val="a9"/>
        <w:numPr>
          <w:ilvl w:val="0"/>
          <w:numId w:val="12"/>
        </w:numPr>
        <w:rPr>
          <w:rFonts w:ascii="Times New Roman" w:hAnsi="Times New Roman" w:cs="Times New Roman"/>
          <w:sz w:val="28"/>
          <w:szCs w:val="28"/>
        </w:rPr>
      </w:pPr>
      <w:r>
        <w:rPr>
          <w:rFonts w:ascii="Times New Roman" w:hAnsi="Times New Roman" w:cs="Times New Roman"/>
          <w:sz w:val="28"/>
          <w:szCs w:val="28"/>
        </w:rPr>
        <w:t>Рассуждение.</w:t>
      </w:r>
    </w:p>
    <w:p w:rsidR="00F80175" w:rsidRDefault="00F80175" w:rsidP="00F80175">
      <w:pPr>
        <w:ind w:firstLine="708"/>
        <w:rPr>
          <w:rFonts w:ascii="Times New Roman" w:hAnsi="Times New Roman" w:cs="Times New Roman"/>
          <w:sz w:val="28"/>
          <w:szCs w:val="28"/>
        </w:rPr>
      </w:pPr>
      <w:r w:rsidRPr="00DD4FEC">
        <w:rPr>
          <w:rFonts w:ascii="Times New Roman" w:hAnsi="Times New Roman" w:cs="Times New Roman"/>
          <w:i/>
          <w:sz w:val="28"/>
          <w:szCs w:val="28"/>
        </w:rPr>
        <w:t>Информационная речь – это речь, формирующая в слушателях новое знание о предметах и явлениях объективного мира.</w:t>
      </w:r>
      <w:r>
        <w:rPr>
          <w:rFonts w:ascii="Times New Roman" w:hAnsi="Times New Roman" w:cs="Times New Roman"/>
          <w:sz w:val="28"/>
          <w:szCs w:val="28"/>
        </w:rPr>
        <w:t xml:space="preserve"> Выделяют две смысловые разновидности:</w:t>
      </w:r>
    </w:p>
    <w:p w:rsidR="00F80175" w:rsidRDefault="00F80175" w:rsidP="00F80175">
      <w:pPr>
        <w:pStyle w:val="a9"/>
        <w:numPr>
          <w:ilvl w:val="0"/>
          <w:numId w:val="13"/>
        </w:numPr>
        <w:rPr>
          <w:rFonts w:ascii="Times New Roman" w:hAnsi="Times New Roman" w:cs="Times New Roman"/>
          <w:sz w:val="28"/>
          <w:szCs w:val="28"/>
        </w:rPr>
      </w:pPr>
      <w:r>
        <w:rPr>
          <w:rFonts w:ascii="Times New Roman" w:hAnsi="Times New Roman" w:cs="Times New Roman"/>
          <w:sz w:val="28"/>
          <w:szCs w:val="28"/>
        </w:rPr>
        <w:t>Цель речи – передача новой для слушателя объективной информации.</w:t>
      </w:r>
    </w:p>
    <w:p w:rsidR="00F80175" w:rsidRDefault="00F80175" w:rsidP="00F80175">
      <w:pPr>
        <w:pStyle w:val="a9"/>
        <w:numPr>
          <w:ilvl w:val="0"/>
          <w:numId w:val="13"/>
        </w:numPr>
        <w:rPr>
          <w:rFonts w:ascii="Times New Roman" w:hAnsi="Times New Roman" w:cs="Times New Roman"/>
          <w:sz w:val="28"/>
          <w:szCs w:val="28"/>
        </w:rPr>
      </w:pPr>
      <w:r>
        <w:rPr>
          <w:rFonts w:ascii="Times New Roman" w:hAnsi="Times New Roman" w:cs="Times New Roman"/>
          <w:sz w:val="28"/>
          <w:szCs w:val="28"/>
        </w:rPr>
        <w:t>Речи, в которых оратор считает необходимым проинформировать слушателей о своей точке зрения.</w:t>
      </w:r>
    </w:p>
    <w:p w:rsidR="00F80175" w:rsidRDefault="00F80175" w:rsidP="00F80175">
      <w:pPr>
        <w:ind w:firstLine="708"/>
        <w:rPr>
          <w:rFonts w:ascii="Times New Roman" w:hAnsi="Times New Roman" w:cs="Times New Roman"/>
          <w:sz w:val="28"/>
          <w:szCs w:val="28"/>
        </w:rPr>
      </w:pPr>
      <w:r w:rsidRPr="00DD4FEC">
        <w:rPr>
          <w:rFonts w:ascii="Times New Roman" w:hAnsi="Times New Roman" w:cs="Times New Roman"/>
          <w:i/>
          <w:sz w:val="28"/>
          <w:szCs w:val="28"/>
        </w:rPr>
        <w:t>Предмет информационной речи:</w:t>
      </w:r>
      <w:r>
        <w:rPr>
          <w:rFonts w:ascii="Times New Roman" w:hAnsi="Times New Roman" w:cs="Times New Roman"/>
          <w:sz w:val="28"/>
          <w:szCs w:val="28"/>
        </w:rPr>
        <w:t xml:space="preserve"> всё многообразие окружающего мира.</w:t>
      </w:r>
    </w:p>
    <w:p w:rsidR="00F80175" w:rsidRDefault="00F80175" w:rsidP="00F80175">
      <w:pPr>
        <w:ind w:firstLine="708"/>
        <w:rPr>
          <w:rFonts w:ascii="Times New Roman" w:hAnsi="Times New Roman" w:cs="Times New Roman"/>
          <w:sz w:val="28"/>
          <w:szCs w:val="28"/>
        </w:rPr>
      </w:pPr>
      <w:r w:rsidRPr="00DD4FEC">
        <w:rPr>
          <w:rFonts w:ascii="Times New Roman" w:hAnsi="Times New Roman" w:cs="Times New Roman"/>
          <w:i/>
          <w:sz w:val="28"/>
          <w:szCs w:val="28"/>
        </w:rPr>
        <w:t>Тезис информационной речи:</w:t>
      </w:r>
      <w:r>
        <w:rPr>
          <w:rFonts w:ascii="Times New Roman" w:hAnsi="Times New Roman" w:cs="Times New Roman"/>
          <w:sz w:val="28"/>
          <w:szCs w:val="28"/>
        </w:rPr>
        <w:t xml:space="preserve"> суждение, предикативная часть которого содержит новую информацию. </w:t>
      </w:r>
    </w:p>
    <w:p w:rsidR="00F80175" w:rsidRDefault="00F80175" w:rsidP="00F80175">
      <w:pPr>
        <w:ind w:firstLine="708"/>
        <w:rPr>
          <w:rFonts w:ascii="Times New Roman" w:hAnsi="Times New Roman" w:cs="Times New Roman"/>
          <w:sz w:val="28"/>
          <w:szCs w:val="28"/>
        </w:rPr>
      </w:pPr>
      <w:r w:rsidRPr="00DD4FEC">
        <w:rPr>
          <w:rFonts w:ascii="Times New Roman" w:hAnsi="Times New Roman" w:cs="Times New Roman"/>
          <w:i/>
          <w:sz w:val="28"/>
          <w:szCs w:val="28"/>
        </w:rPr>
        <w:t>Цель информационного выступления:</w:t>
      </w:r>
      <w:r>
        <w:rPr>
          <w:rFonts w:ascii="Times New Roman" w:hAnsi="Times New Roman" w:cs="Times New Roman"/>
          <w:sz w:val="28"/>
          <w:szCs w:val="28"/>
        </w:rPr>
        <w:t xml:space="preserve"> показать сущность предмета или явления, раскрыть содержание понятия. </w:t>
      </w:r>
    </w:p>
    <w:p w:rsidR="00F80175" w:rsidRDefault="00F80175" w:rsidP="00F80175">
      <w:pPr>
        <w:ind w:firstLine="708"/>
        <w:rPr>
          <w:rFonts w:ascii="Times New Roman" w:hAnsi="Times New Roman" w:cs="Times New Roman"/>
          <w:sz w:val="28"/>
          <w:szCs w:val="28"/>
        </w:rPr>
      </w:pPr>
    </w:p>
    <w:p w:rsidR="00F80175" w:rsidRPr="00DD4FEC" w:rsidRDefault="00F80175" w:rsidP="00F80175">
      <w:pPr>
        <w:jc w:val="center"/>
        <w:rPr>
          <w:rFonts w:ascii="Times New Roman" w:hAnsi="Times New Roman" w:cs="Times New Roman"/>
          <w:b/>
          <w:sz w:val="28"/>
          <w:szCs w:val="28"/>
          <w:u w:val="single"/>
        </w:rPr>
      </w:pPr>
      <w:r w:rsidRPr="00DD4FEC">
        <w:rPr>
          <w:rFonts w:ascii="Times New Roman" w:hAnsi="Times New Roman" w:cs="Times New Roman"/>
          <w:b/>
          <w:sz w:val="28"/>
          <w:szCs w:val="28"/>
          <w:u w:val="single"/>
        </w:rPr>
        <w:t>Повествовательное выступление</w:t>
      </w:r>
    </w:p>
    <w:p w:rsidR="00F80175" w:rsidRPr="00DD4FEC" w:rsidRDefault="00F80175" w:rsidP="00F80175">
      <w:pPr>
        <w:rPr>
          <w:rFonts w:ascii="Times New Roman" w:hAnsi="Times New Roman" w:cs="Times New Roman"/>
          <w:i/>
          <w:sz w:val="28"/>
          <w:szCs w:val="28"/>
        </w:rPr>
      </w:pPr>
      <w:r>
        <w:rPr>
          <w:rFonts w:ascii="Times New Roman" w:hAnsi="Times New Roman" w:cs="Times New Roman"/>
          <w:sz w:val="28"/>
          <w:szCs w:val="28"/>
        </w:rPr>
        <w:tab/>
      </w:r>
      <w:r w:rsidRPr="00DD4FEC">
        <w:rPr>
          <w:rFonts w:ascii="Times New Roman" w:hAnsi="Times New Roman" w:cs="Times New Roman"/>
          <w:i/>
          <w:sz w:val="28"/>
          <w:szCs w:val="28"/>
        </w:rPr>
        <w:t>Повествование - словесное изображение последовательности взаимосвязанных событий, составляющих конкретный факт.</w:t>
      </w:r>
    </w:p>
    <w:p w:rsidR="00F80175" w:rsidRDefault="00F80175" w:rsidP="00F80175">
      <w:pPr>
        <w:rPr>
          <w:rFonts w:ascii="Times New Roman" w:hAnsi="Times New Roman" w:cs="Times New Roman"/>
          <w:sz w:val="28"/>
          <w:szCs w:val="28"/>
        </w:rPr>
      </w:pPr>
      <w:r>
        <w:rPr>
          <w:rFonts w:ascii="Times New Roman" w:hAnsi="Times New Roman" w:cs="Times New Roman"/>
          <w:sz w:val="28"/>
          <w:szCs w:val="28"/>
        </w:rPr>
        <w:lastRenderedPageBreak/>
        <w:tab/>
      </w:r>
      <w:r w:rsidRPr="00DD4FEC">
        <w:rPr>
          <w:rFonts w:ascii="Times New Roman" w:hAnsi="Times New Roman" w:cs="Times New Roman"/>
          <w:i/>
          <w:sz w:val="28"/>
          <w:szCs w:val="28"/>
        </w:rPr>
        <w:t>Предмет повествования:</w:t>
      </w:r>
      <w:r>
        <w:rPr>
          <w:rFonts w:ascii="Times New Roman" w:hAnsi="Times New Roman" w:cs="Times New Roman"/>
          <w:sz w:val="28"/>
          <w:szCs w:val="28"/>
        </w:rPr>
        <w:t xml:space="preserve"> действие; обозначение действия является смысловой основой.</w:t>
      </w:r>
    </w:p>
    <w:p w:rsidR="00F80175" w:rsidRDefault="00F80175" w:rsidP="00F80175">
      <w:pPr>
        <w:rPr>
          <w:rFonts w:ascii="Times New Roman" w:hAnsi="Times New Roman" w:cs="Times New Roman"/>
          <w:sz w:val="28"/>
          <w:szCs w:val="28"/>
        </w:rPr>
      </w:pPr>
      <w:r>
        <w:rPr>
          <w:rFonts w:ascii="Times New Roman" w:hAnsi="Times New Roman" w:cs="Times New Roman"/>
          <w:sz w:val="28"/>
          <w:szCs w:val="28"/>
        </w:rPr>
        <w:tab/>
      </w:r>
      <w:r w:rsidRPr="00DD4FEC">
        <w:rPr>
          <w:rFonts w:ascii="Times New Roman" w:hAnsi="Times New Roman" w:cs="Times New Roman"/>
          <w:i/>
          <w:sz w:val="28"/>
          <w:szCs w:val="28"/>
        </w:rPr>
        <w:t xml:space="preserve">Элементы сюжета: </w:t>
      </w:r>
      <w:r>
        <w:rPr>
          <w:rFonts w:ascii="Times New Roman" w:hAnsi="Times New Roman" w:cs="Times New Roman"/>
          <w:sz w:val="28"/>
          <w:szCs w:val="28"/>
        </w:rPr>
        <w:t xml:space="preserve">экспозиция, завязка, нарастание действия, кульминация, развязка или кризис. </w:t>
      </w:r>
    </w:p>
    <w:p w:rsidR="00F80175" w:rsidRDefault="00F80175" w:rsidP="00F80175">
      <w:pPr>
        <w:rPr>
          <w:rFonts w:ascii="Times New Roman" w:hAnsi="Times New Roman" w:cs="Times New Roman"/>
          <w:sz w:val="28"/>
          <w:szCs w:val="28"/>
        </w:rPr>
      </w:pPr>
      <w:r>
        <w:rPr>
          <w:rFonts w:ascii="Times New Roman" w:hAnsi="Times New Roman" w:cs="Times New Roman"/>
          <w:sz w:val="28"/>
          <w:szCs w:val="28"/>
        </w:rPr>
        <w:tab/>
      </w:r>
      <w:r w:rsidRPr="00DD4FEC">
        <w:rPr>
          <w:rFonts w:ascii="Times New Roman" w:hAnsi="Times New Roman" w:cs="Times New Roman"/>
          <w:i/>
          <w:sz w:val="28"/>
          <w:szCs w:val="28"/>
        </w:rPr>
        <w:t>Способы организации материала:</w:t>
      </w:r>
      <w:r>
        <w:rPr>
          <w:rFonts w:ascii="Times New Roman" w:hAnsi="Times New Roman" w:cs="Times New Roman"/>
          <w:sz w:val="28"/>
          <w:szCs w:val="28"/>
        </w:rPr>
        <w:t xml:space="preserve"> хронологический, пространственно-тематический, сравнение и контраст. </w:t>
      </w:r>
    </w:p>
    <w:p w:rsidR="00F80175" w:rsidRDefault="00F80175" w:rsidP="00F80175">
      <w:pPr>
        <w:rPr>
          <w:rFonts w:ascii="Times New Roman" w:hAnsi="Times New Roman" w:cs="Times New Roman"/>
          <w:sz w:val="28"/>
          <w:szCs w:val="28"/>
        </w:rPr>
      </w:pPr>
    </w:p>
    <w:p w:rsidR="00F80175" w:rsidRPr="00DD4FEC" w:rsidRDefault="00F80175" w:rsidP="00F80175">
      <w:pPr>
        <w:jc w:val="center"/>
        <w:rPr>
          <w:rFonts w:ascii="Times New Roman" w:hAnsi="Times New Roman" w:cs="Times New Roman"/>
          <w:b/>
          <w:sz w:val="28"/>
          <w:szCs w:val="28"/>
          <w:u w:val="single"/>
        </w:rPr>
      </w:pPr>
      <w:r w:rsidRPr="00DD4FEC">
        <w:rPr>
          <w:rFonts w:ascii="Times New Roman" w:hAnsi="Times New Roman" w:cs="Times New Roman"/>
          <w:b/>
          <w:sz w:val="28"/>
          <w:szCs w:val="28"/>
          <w:u w:val="single"/>
        </w:rPr>
        <w:t>Описательное выступление</w:t>
      </w:r>
    </w:p>
    <w:p w:rsidR="00F80175" w:rsidRPr="00DD4FEC" w:rsidRDefault="00F80175" w:rsidP="00F80175">
      <w:pPr>
        <w:rPr>
          <w:rFonts w:ascii="Times New Roman" w:hAnsi="Times New Roman" w:cs="Times New Roman"/>
          <w:i/>
          <w:sz w:val="28"/>
          <w:szCs w:val="28"/>
        </w:rPr>
      </w:pPr>
      <w:r>
        <w:rPr>
          <w:rFonts w:ascii="Times New Roman" w:hAnsi="Times New Roman" w:cs="Times New Roman"/>
          <w:sz w:val="28"/>
          <w:szCs w:val="28"/>
        </w:rPr>
        <w:tab/>
      </w:r>
      <w:r w:rsidRPr="00DD4FEC">
        <w:rPr>
          <w:rFonts w:ascii="Times New Roman" w:hAnsi="Times New Roman" w:cs="Times New Roman"/>
          <w:i/>
          <w:sz w:val="28"/>
          <w:szCs w:val="28"/>
        </w:rPr>
        <w:t xml:space="preserve">Описание – словесное изображение предмета мысли. </w:t>
      </w:r>
    </w:p>
    <w:p w:rsidR="00F80175" w:rsidRDefault="00F80175" w:rsidP="00F80175">
      <w:pPr>
        <w:rPr>
          <w:rFonts w:ascii="Times New Roman" w:hAnsi="Times New Roman" w:cs="Times New Roman"/>
          <w:sz w:val="28"/>
          <w:szCs w:val="28"/>
        </w:rPr>
      </w:pPr>
      <w:r>
        <w:rPr>
          <w:rFonts w:ascii="Times New Roman" w:hAnsi="Times New Roman" w:cs="Times New Roman"/>
          <w:sz w:val="28"/>
          <w:szCs w:val="28"/>
        </w:rPr>
        <w:tab/>
      </w:r>
      <w:r w:rsidRPr="00DD4FEC">
        <w:rPr>
          <w:rFonts w:ascii="Times New Roman" w:hAnsi="Times New Roman" w:cs="Times New Roman"/>
          <w:i/>
          <w:sz w:val="28"/>
          <w:szCs w:val="28"/>
        </w:rPr>
        <w:t>Предмет описания:</w:t>
      </w:r>
      <w:r>
        <w:rPr>
          <w:rFonts w:ascii="Times New Roman" w:hAnsi="Times New Roman" w:cs="Times New Roman"/>
          <w:sz w:val="28"/>
          <w:szCs w:val="28"/>
        </w:rPr>
        <w:t xml:space="preserve"> индивидуальный цельный завершенный образ. </w:t>
      </w:r>
    </w:p>
    <w:p w:rsidR="00F80175" w:rsidRDefault="00F80175" w:rsidP="00F80175">
      <w:pPr>
        <w:rPr>
          <w:rFonts w:ascii="Times New Roman" w:hAnsi="Times New Roman" w:cs="Times New Roman"/>
          <w:sz w:val="28"/>
          <w:szCs w:val="28"/>
        </w:rPr>
      </w:pPr>
      <w:r>
        <w:rPr>
          <w:rFonts w:ascii="Times New Roman" w:hAnsi="Times New Roman" w:cs="Times New Roman"/>
          <w:sz w:val="28"/>
          <w:szCs w:val="28"/>
        </w:rPr>
        <w:tab/>
      </w:r>
      <w:r w:rsidRPr="00DD4FEC">
        <w:rPr>
          <w:rFonts w:ascii="Times New Roman" w:hAnsi="Times New Roman" w:cs="Times New Roman"/>
          <w:i/>
          <w:sz w:val="28"/>
          <w:szCs w:val="28"/>
        </w:rPr>
        <w:t>Виды:</w:t>
      </w:r>
      <w:r>
        <w:rPr>
          <w:rFonts w:ascii="Times New Roman" w:hAnsi="Times New Roman" w:cs="Times New Roman"/>
          <w:sz w:val="28"/>
          <w:szCs w:val="28"/>
        </w:rPr>
        <w:t xml:space="preserve"> Портрет; Характеристика; Реферативное описание.</w:t>
      </w:r>
    </w:p>
    <w:p w:rsidR="00F80175" w:rsidRPr="00DD4FEC" w:rsidRDefault="00F80175" w:rsidP="00F80175">
      <w:pPr>
        <w:ind w:firstLine="708"/>
        <w:rPr>
          <w:rFonts w:ascii="Times New Roman" w:hAnsi="Times New Roman" w:cs="Times New Roman"/>
          <w:b/>
          <w:sz w:val="28"/>
          <w:szCs w:val="28"/>
        </w:rPr>
      </w:pPr>
      <w:r w:rsidRPr="00DD4FEC">
        <w:rPr>
          <w:rFonts w:ascii="Times New Roman" w:hAnsi="Times New Roman" w:cs="Times New Roman"/>
          <w:b/>
          <w:sz w:val="28"/>
          <w:szCs w:val="28"/>
        </w:rPr>
        <w:t xml:space="preserve">Требования: </w:t>
      </w:r>
    </w:p>
    <w:p w:rsidR="00F80175" w:rsidRDefault="00F80175" w:rsidP="00F80175">
      <w:pPr>
        <w:pStyle w:val="a9"/>
        <w:numPr>
          <w:ilvl w:val="0"/>
          <w:numId w:val="14"/>
        </w:numPr>
        <w:rPr>
          <w:rFonts w:ascii="Times New Roman" w:hAnsi="Times New Roman" w:cs="Times New Roman"/>
          <w:sz w:val="28"/>
          <w:szCs w:val="28"/>
        </w:rPr>
      </w:pPr>
      <w:r>
        <w:rPr>
          <w:rFonts w:ascii="Times New Roman" w:hAnsi="Times New Roman" w:cs="Times New Roman"/>
          <w:sz w:val="28"/>
          <w:szCs w:val="28"/>
        </w:rPr>
        <w:t>Найти главную черту, делающую предмет интересным;</w:t>
      </w:r>
    </w:p>
    <w:p w:rsidR="00F80175" w:rsidRDefault="00F80175" w:rsidP="00F80175">
      <w:pPr>
        <w:pStyle w:val="a9"/>
        <w:numPr>
          <w:ilvl w:val="0"/>
          <w:numId w:val="14"/>
        </w:numPr>
        <w:rPr>
          <w:rFonts w:ascii="Times New Roman" w:hAnsi="Times New Roman" w:cs="Times New Roman"/>
          <w:sz w:val="28"/>
          <w:szCs w:val="28"/>
        </w:rPr>
      </w:pPr>
      <w:r>
        <w:rPr>
          <w:rFonts w:ascii="Times New Roman" w:hAnsi="Times New Roman" w:cs="Times New Roman"/>
          <w:sz w:val="28"/>
          <w:szCs w:val="28"/>
        </w:rPr>
        <w:t>Подобрать точное сравнение, создать образ;</w:t>
      </w:r>
    </w:p>
    <w:p w:rsidR="00F80175" w:rsidRDefault="00F80175" w:rsidP="00F80175">
      <w:pPr>
        <w:pStyle w:val="a9"/>
        <w:numPr>
          <w:ilvl w:val="0"/>
          <w:numId w:val="14"/>
        </w:numPr>
        <w:rPr>
          <w:rFonts w:ascii="Times New Roman" w:hAnsi="Times New Roman" w:cs="Times New Roman"/>
          <w:sz w:val="28"/>
          <w:szCs w:val="28"/>
        </w:rPr>
      </w:pPr>
      <w:r>
        <w:rPr>
          <w:rFonts w:ascii="Times New Roman" w:hAnsi="Times New Roman" w:cs="Times New Roman"/>
          <w:sz w:val="28"/>
          <w:szCs w:val="28"/>
        </w:rPr>
        <w:t>Помочь «увидеть» объект;</w:t>
      </w:r>
    </w:p>
    <w:p w:rsidR="00F80175" w:rsidRDefault="00F80175" w:rsidP="00F80175">
      <w:pPr>
        <w:pStyle w:val="a9"/>
        <w:numPr>
          <w:ilvl w:val="0"/>
          <w:numId w:val="14"/>
        </w:numPr>
        <w:rPr>
          <w:rFonts w:ascii="Times New Roman" w:hAnsi="Times New Roman" w:cs="Times New Roman"/>
          <w:sz w:val="28"/>
          <w:szCs w:val="28"/>
        </w:rPr>
      </w:pPr>
      <w:r>
        <w:rPr>
          <w:rFonts w:ascii="Times New Roman" w:hAnsi="Times New Roman" w:cs="Times New Roman"/>
          <w:sz w:val="28"/>
          <w:szCs w:val="28"/>
        </w:rPr>
        <w:t>Использовать все возможности языка для передачи впечатления о предмете.</w:t>
      </w:r>
    </w:p>
    <w:p w:rsidR="00F80175" w:rsidRDefault="00F80175" w:rsidP="00F80175">
      <w:pPr>
        <w:pStyle w:val="a9"/>
        <w:ind w:left="1428"/>
        <w:jc w:val="center"/>
        <w:rPr>
          <w:rFonts w:ascii="Times New Roman" w:hAnsi="Times New Roman" w:cs="Times New Roman"/>
          <w:sz w:val="28"/>
          <w:szCs w:val="28"/>
        </w:rPr>
      </w:pPr>
    </w:p>
    <w:p w:rsidR="00F80175" w:rsidRPr="00DD4FEC" w:rsidRDefault="00F80175" w:rsidP="00F80175">
      <w:pPr>
        <w:jc w:val="center"/>
        <w:rPr>
          <w:rFonts w:ascii="Times New Roman" w:hAnsi="Times New Roman" w:cs="Times New Roman"/>
          <w:b/>
          <w:sz w:val="28"/>
          <w:szCs w:val="28"/>
          <w:u w:val="single"/>
        </w:rPr>
      </w:pPr>
      <w:r w:rsidRPr="00DD4FEC">
        <w:rPr>
          <w:rFonts w:ascii="Times New Roman" w:hAnsi="Times New Roman" w:cs="Times New Roman"/>
          <w:b/>
          <w:sz w:val="28"/>
          <w:szCs w:val="28"/>
          <w:u w:val="single"/>
        </w:rPr>
        <w:t>Объяснительное выступление</w:t>
      </w:r>
    </w:p>
    <w:p w:rsidR="00F80175" w:rsidRPr="00DD4FEC" w:rsidRDefault="00F80175" w:rsidP="00F80175">
      <w:pPr>
        <w:rPr>
          <w:rFonts w:ascii="Times New Roman" w:hAnsi="Times New Roman" w:cs="Times New Roman"/>
          <w:i/>
          <w:sz w:val="28"/>
          <w:szCs w:val="28"/>
        </w:rPr>
      </w:pPr>
      <w:r>
        <w:rPr>
          <w:rFonts w:ascii="Times New Roman" w:hAnsi="Times New Roman" w:cs="Times New Roman"/>
          <w:sz w:val="28"/>
          <w:szCs w:val="28"/>
        </w:rPr>
        <w:tab/>
      </w:r>
      <w:r w:rsidRPr="00DD4FEC">
        <w:rPr>
          <w:rFonts w:ascii="Times New Roman" w:hAnsi="Times New Roman" w:cs="Times New Roman"/>
          <w:i/>
          <w:sz w:val="28"/>
          <w:szCs w:val="28"/>
        </w:rPr>
        <w:t xml:space="preserve">Объяснение – сообщение мыслей автора о предмете речи, толкующих изложенные факты, раскрывающих их содержание, выражающих отношение к ним автора. </w:t>
      </w:r>
    </w:p>
    <w:p w:rsidR="00F80175" w:rsidRPr="00DD4FEC" w:rsidRDefault="00F80175" w:rsidP="00F80175">
      <w:pPr>
        <w:rPr>
          <w:rFonts w:ascii="Times New Roman" w:hAnsi="Times New Roman" w:cs="Times New Roman"/>
          <w:b/>
          <w:sz w:val="28"/>
          <w:szCs w:val="28"/>
        </w:rPr>
      </w:pPr>
      <w:r>
        <w:rPr>
          <w:rFonts w:ascii="Times New Roman" w:hAnsi="Times New Roman" w:cs="Times New Roman"/>
          <w:sz w:val="28"/>
          <w:szCs w:val="28"/>
        </w:rPr>
        <w:tab/>
      </w:r>
      <w:r w:rsidRPr="00DD4FEC">
        <w:rPr>
          <w:rFonts w:ascii="Times New Roman" w:hAnsi="Times New Roman" w:cs="Times New Roman"/>
          <w:b/>
          <w:sz w:val="28"/>
          <w:szCs w:val="28"/>
        </w:rPr>
        <w:t>Варианты:</w:t>
      </w:r>
    </w:p>
    <w:p w:rsidR="00F80175" w:rsidRDefault="00F80175" w:rsidP="00F80175">
      <w:pPr>
        <w:pStyle w:val="a9"/>
        <w:numPr>
          <w:ilvl w:val="0"/>
          <w:numId w:val="15"/>
        </w:numPr>
        <w:rPr>
          <w:rFonts w:ascii="Times New Roman" w:hAnsi="Times New Roman" w:cs="Times New Roman"/>
          <w:sz w:val="28"/>
          <w:szCs w:val="28"/>
        </w:rPr>
      </w:pPr>
      <w:r>
        <w:rPr>
          <w:rFonts w:ascii="Times New Roman" w:hAnsi="Times New Roman" w:cs="Times New Roman"/>
          <w:sz w:val="28"/>
          <w:szCs w:val="28"/>
        </w:rPr>
        <w:t>Слушатели не знают, что то за предмет. Схема: разъяснить название; охарактеризовать назначение и функции.</w:t>
      </w:r>
    </w:p>
    <w:p w:rsidR="00F80175" w:rsidRDefault="00F80175" w:rsidP="00F80175">
      <w:pPr>
        <w:pStyle w:val="a9"/>
        <w:numPr>
          <w:ilvl w:val="0"/>
          <w:numId w:val="15"/>
        </w:numPr>
        <w:rPr>
          <w:rFonts w:ascii="Times New Roman" w:hAnsi="Times New Roman" w:cs="Times New Roman"/>
          <w:sz w:val="28"/>
          <w:szCs w:val="28"/>
        </w:rPr>
      </w:pPr>
      <w:r>
        <w:rPr>
          <w:rFonts w:ascii="Times New Roman" w:hAnsi="Times New Roman" w:cs="Times New Roman"/>
          <w:sz w:val="28"/>
          <w:szCs w:val="28"/>
        </w:rPr>
        <w:t xml:space="preserve">Слушатели не знают, как функционирует тот или иной объект. К предыдущей схеме добавляется пункт: «Рассказать и </w:t>
      </w:r>
      <w:proofErr w:type="gramStart"/>
      <w:r>
        <w:rPr>
          <w:rFonts w:ascii="Times New Roman" w:hAnsi="Times New Roman" w:cs="Times New Roman"/>
          <w:sz w:val="28"/>
          <w:szCs w:val="28"/>
        </w:rPr>
        <w:t>показать</w:t>
      </w:r>
      <w:proofErr w:type="gramEnd"/>
      <w:r>
        <w:rPr>
          <w:rFonts w:ascii="Times New Roman" w:hAnsi="Times New Roman" w:cs="Times New Roman"/>
          <w:sz w:val="28"/>
          <w:szCs w:val="28"/>
        </w:rPr>
        <w:t xml:space="preserve"> как действуют его (предмета) функции, продемонстрировать стадии процесса. </w:t>
      </w:r>
    </w:p>
    <w:p w:rsidR="00F80175" w:rsidRDefault="00F80175" w:rsidP="00F80175">
      <w:pPr>
        <w:pStyle w:val="a9"/>
        <w:numPr>
          <w:ilvl w:val="0"/>
          <w:numId w:val="15"/>
        </w:numPr>
        <w:rPr>
          <w:rFonts w:ascii="Times New Roman" w:hAnsi="Times New Roman" w:cs="Times New Roman"/>
          <w:sz w:val="28"/>
          <w:szCs w:val="28"/>
        </w:rPr>
      </w:pPr>
      <w:r>
        <w:rPr>
          <w:rFonts w:ascii="Times New Roman" w:hAnsi="Times New Roman" w:cs="Times New Roman"/>
          <w:sz w:val="28"/>
          <w:szCs w:val="28"/>
        </w:rPr>
        <w:t xml:space="preserve">Оратору нужно познакомить слушателей с явлением или проблемой. Следует избегать однозначности, приводить различные точки </w:t>
      </w:r>
      <w:r>
        <w:rPr>
          <w:rFonts w:ascii="Times New Roman" w:hAnsi="Times New Roman" w:cs="Times New Roman"/>
          <w:sz w:val="28"/>
          <w:szCs w:val="28"/>
        </w:rPr>
        <w:lastRenderedPageBreak/>
        <w:t xml:space="preserve">зрения, чтобы не показаться излишне настойчивым, не привязывать «единственно верную» точку зрения. </w:t>
      </w:r>
    </w:p>
    <w:p w:rsidR="00F80175" w:rsidRDefault="00F80175" w:rsidP="00F80175">
      <w:pPr>
        <w:ind w:left="360"/>
        <w:rPr>
          <w:rFonts w:ascii="Times New Roman" w:hAnsi="Times New Roman" w:cs="Times New Roman"/>
          <w:sz w:val="28"/>
          <w:szCs w:val="28"/>
        </w:rPr>
      </w:pPr>
      <w:r>
        <w:rPr>
          <w:rFonts w:ascii="Times New Roman" w:hAnsi="Times New Roman" w:cs="Times New Roman"/>
          <w:sz w:val="28"/>
          <w:szCs w:val="28"/>
        </w:rPr>
        <w:t xml:space="preserve">Оратору </w:t>
      </w:r>
      <w:r w:rsidRPr="006B3BE2">
        <w:rPr>
          <w:rFonts w:ascii="Times New Roman" w:hAnsi="Times New Roman" w:cs="Times New Roman"/>
          <w:i/>
          <w:sz w:val="28"/>
          <w:szCs w:val="28"/>
        </w:rPr>
        <w:t>нужно быть готовым к вопросам</w:t>
      </w:r>
      <w:r>
        <w:rPr>
          <w:rFonts w:ascii="Times New Roman" w:hAnsi="Times New Roman" w:cs="Times New Roman"/>
          <w:sz w:val="28"/>
          <w:szCs w:val="28"/>
        </w:rPr>
        <w:t xml:space="preserve"> со стороны аудитории, однако, </w:t>
      </w:r>
      <w:r w:rsidRPr="006B3BE2">
        <w:rPr>
          <w:rFonts w:ascii="Times New Roman" w:hAnsi="Times New Roman" w:cs="Times New Roman"/>
          <w:i/>
          <w:sz w:val="28"/>
          <w:szCs w:val="28"/>
        </w:rPr>
        <w:t>если возникают трудности</w:t>
      </w:r>
      <w:r>
        <w:rPr>
          <w:rFonts w:ascii="Times New Roman" w:hAnsi="Times New Roman" w:cs="Times New Roman"/>
          <w:sz w:val="28"/>
          <w:szCs w:val="28"/>
        </w:rPr>
        <w:t>, избежать неловкой ситуации можно:</w:t>
      </w:r>
    </w:p>
    <w:p w:rsidR="00F80175" w:rsidRDefault="00F80175" w:rsidP="00F80175">
      <w:pPr>
        <w:pStyle w:val="a9"/>
        <w:numPr>
          <w:ilvl w:val="0"/>
          <w:numId w:val="16"/>
        </w:numPr>
        <w:rPr>
          <w:rFonts w:ascii="Times New Roman" w:hAnsi="Times New Roman" w:cs="Times New Roman"/>
          <w:sz w:val="28"/>
          <w:szCs w:val="28"/>
        </w:rPr>
      </w:pPr>
      <w:r>
        <w:rPr>
          <w:rFonts w:ascii="Times New Roman" w:hAnsi="Times New Roman" w:cs="Times New Roman"/>
          <w:sz w:val="28"/>
          <w:szCs w:val="28"/>
        </w:rPr>
        <w:t>Дипломатичный уход от вопроса.</w:t>
      </w:r>
    </w:p>
    <w:p w:rsidR="00F80175" w:rsidRDefault="00F80175" w:rsidP="00F80175">
      <w:pPr>
        <w:pStyle w:val="a9"/>
        <w:numPr>
          <w:ilvl w:val="0"/>
          <w:numId w:val="16"/>
        </w:numPr>
        <w:rPr>
          <w:rFonts w:ascii="Times New Roman" w:hAnsi="Times New Roman" w:cs="Times New Roman"/>
          <w:sz w:val="28"/>
          <w:szCs w:val="28"/>
        </w:rPr>
      </w:pPr>
      <w:proofErr w:type="spellStart"/>
      <w:r>
        <w:rPr>
          <w:rFonts w:ascii="Times New Roman" w:hAnsi="Times New Roman" w:cs="Times New Roman"/>
          <w:sz w:val="28"/>
          <w:szCs w:val="28"/>
        </w:rPr>
        <w:t>Переформулировка</w:t>
      </w:r>
      <w:proofErr w:type="spellEnd"/>
      <w:r>
        <w:rPr>
          <w:rFonts w:ascii="Times New Roman" w:hAnsi="Times New Roman" w:cs="Times New Roman"/>
          <w:sz w:val="28"/>
          <w:szCs w:val="28"/>
        </w:rPr>
        <w:t xml:space="preserve"> вопроса. </w:t>
      </w:r>
    </w:p>
    <w:p w:rsidR="00F80175" w:rsidRDefault="00F80175" w:rsidP="00F80175">
      <w:pPr>
        <w:pStyle w:val="a9"/>
        <w:numPr>
          <w:ilvl w:val="0"/>
          <w:numId w:val="16"/>
        </w:numPr>
        <w:rPr>
          <w:rFonts w:ascii="Times New Roman" w:hAnsi="Times New Roman" w:cs="Times New Roman"/>
          <w:sz w:val="28"/>
          <w:szCs w:val="28"/>
        </w:rPr>
      </w:pPr>
      <w:r>
        <w:rPr>
          <w:rFonts w:ascii="Times New Roman" w:hAnsi="Times New Roman" w:cs="Times New Roman"/>
          <w:sz w:val="28"/>
          <w:szCs w:val="28"/>
        </w:rPr>
        <w:t>Ответ вопросом на вопрос.</w:t>
      </w:r>
    </w:p>
    <w:p w:rsidR="00F80175" w:rsidRDefault="00F80175" w:rsidP="00F80175">
      <w:pPr>
        <w:pStyle w:val="a9"/>
        <w:numPr>
          <w:ilvl w:val="0"/>
          <w:numId w:val="16"/>
        </w:numPr>
        <w:rPr>
          <w:rFonts w:ascii="Times New Roman" w:hAnsi="Times New Roman" w:cs="Times New Roman"/>
          <w:sz w:val="28"/>
          <w:szCs w:val="28"/>
        </w:rPr>
      </w:pPr>
      <w:r>
        <w:rPr>
          <w:rFonts w:ascii="Times New Roman" w:hAnsi="Times New Roman" w:cs="Times New Roman"/>
          <w:sz w:val="28"/>
          <w:szCs w:val="28"/>
        </w:rPr>
        <w:t xml:space="preserve">Стимул к интересным самостоятельным рассуждениям. </w:t>
      </w:r>
    </w:p>
    <w:p w:rsidR="00F80175" w:rsidRDefault="00F80175" w:rsidP="00F80175">
      <w:pPr>
        <w:rPr>
          <w:rFonts w:ascii="Times New Roman" w:hAnsi="Times New Roman" w:cs="Times New Roman"/>
          <w:sz w:val="28"/>
          <w:szCs w:val="28"/>
        </w:rPr>
      </w:pPr>
    </w:p>
    <w:p w:rsidR="00F80175" w:rsidRDefault="00F80175" w:rsidP="00F80175">
      <w:pPr>
        <w:rPr>
          <w:rFonts w:ascii="Times New Roman" w:hAnsi="Times New Roman" w:cs="Times New Roman"/>
          <w:sz w:val="28"/>
          <w:szCs w:val="28"/>
        </w:rPr>
      </w:pPr>
    </w:p>
    <w:p w:rsidR="00F80175" w:rsidRDefault="00F80175" w:rsidP="00F80175">
      <w:pPr>
        <w:rPr>
          <w:rFonts w:ascii="Times New Roman" w:hAnsi="Times New Roman" w:cs="Times New Roman"/>
          <w:sz w:val="28"/>
          <w:szCs w:val="28"/>
        </w:rPr>
      </w:pPr>
    </w:p>
    <w:p w:rsidR="00F80175" w:rsidRDefault="00F80175" w:rsidP="00F80175">
      <w:pPr>
        <w:rPr>
          <w:rFonts w:ascii="Times New Roman" w:hAnsi="Times New Roman" w:cs="Times New Roman"/>
          <w:sz w:val="28"/>
          <w:szCs w:val="28"/>
        </w:rPr>
      </w:pPr>
    </w:p>
    <w:p w:rsidR="00F80175" w:rsidRPr="00DD4FEC" w:rsidRDefault="00F80175" w:rsidP="00F80175">
      <w:pPr>
        <w:rPr>
          <w:rFonts w:ascii="Times New Roman" w:hAnsi="Times New Roman" w:cs="Times New Roman"/>
          <w:b/>
          <w:sz w:val="28"/>
          <w:szCs w:val="28"/>
        </w:rPr>
      </w:pPr>
      <w:r w:rsidRPr="00DD4FEC">
        <w:rPr>
          <w:rFonts w:ascii="Times New Roman" w:hAnsi="Times New Roman" w:cs="Times New Roman"/>
          <w:b/>
          <w:sz w:val="28"/>
          <w:szCs w:val="28"/>
        </w:rPr>
        <w:t>Смысловые вопросы:</w:t>
      </w:r>
    </w:p>
    <w:p w:rsidR="00F80175" w:rsidRDefault="00F80175" w:rsidP="00F80175">
      <w:pPr>
        <w:pStyle w:val="a9"/>
        <w:numPr>
          <w:ilvl w:val="0"/>
          <w:numId w:val="17"/>
        </w:numPr>
        <w:rPr>
          <w:rFonts w:ascii="Times New Roman" w:hAnsi="Times New Roman" w:cs="Times New Roman"/>
          <w:sz w:val="28"/>
          <w:szCs w:val="28"/>
        </w:rPr>
      </w:pPr>
      <w:r>
        <w:rPr>
          <w:rFonts w:ascii="Times New Roman" w:hAnsi="Times New Roman" w:cs="Times New Roman"/>
          <w:sz w:val="28"/>
          <w:szCs w:val="28"/>
        </w:rPr>
        <w:t>Какова цель информационного выступления?</w:t>
      </w:r>
    </w:p>
    <w:p w:rsidR="00F80175" w:rsidRPr="00DD4FEC" w:rsidRDefault="00F80175" w:rsidP="00F80175">
      <w:pPr>
        <w:pStyle w:val="a9"/>
        <w:jc w:val="right"/>
        <w:rPr>
          <w:rFonts w:ascii="Times New Roman" w:hAnsi="Times New Roman" w:cs="Times New Roman"/>
        </w:rPr>
      </w:pPr>
      <w:r w:rsidRPr="00DD4FEC">
        <w:rPr>
          <w:rFonts w:ascii="Times New Roman" w:hAnsi="Times New Roman" w:cs="Times New Roman"/>
        </w:rPr>
        <w:t xml:space="preserve">Цель информационного выступления – обогатить </w:t>
      </w:r>
    </w:p>
    <w:p w:rsidR="00F80175" w:rsidRDefault="00F80175" w:rsidP="00F80175">
      <w:pPr>
        <w:pStyle w:val="a9"/>
        <w:jc w:val="right"/>
        <w:rPr>
          <w:rFonts w:ascii="Times New Roman" w:hAnsi="Times New Roman" w:cs="Times New Roman"/>
        </w:rPr>
      </w:pPr>
      <w:r w:rsidRPr="00DD4FEC">
        <w:rPr>
          <w:rFonts w:ascii="Times New Roman" w:hAnsi="Times New Roman" w:cs="Times New Roman"/>
        </w:rPr>
        <w:t>слушателя новыми знаниями и пробудить любопытство.</w:t>
      </w:r>
    </w:p>
    <w:p w:rsidR="00F80175" w:rsidRPr="00DD4FEC" w:rsidRDefault="00F80175" w:rsidP="00F80175">
      <w:pPr>
        <w:pStyle w:val="a9"/>
        <w:jc w:val="right"/>
        <w:rPr>
          <w:rFonts w:ascii="Times New Roman" w:hAnsi="Times New Roman" w:cs="Times New Roman"/>
        </w:rPr>
      </w:pPr>
    </w:p>
    <w:p w:rsidR="00F80175" w:rsidRDefault="00F80175" w:rsidP="00F80175">
      <w:pPr>
        <w:pStyle w:val="a9"/>
        <w:numPr>
          <w:ilvl w:val="0"/>
          <w:numId w:val="17"/>
        </w:numPr>
        <w:rPr>
          <w:rFonts w:ascii="Times New Roman" w:hAnsi="Times New Roman" w:cs="Times New Roman"/>
          <w:sz w:val="28"/>
          <w:szCs w:val="28"/>
        </w:rPr>
      </w:pPr>
      <w:r>
        <w:rPr>
          <w:rFonts w:ascii="Times New Roman" w:hAnsi="Times New Roman" w:cs="Times New Roman"/>
          <w:sz w:val="28"/>
          <w:szCs w:val="28"/>
        </w:rPr>
        <w:t>Каковы смысловые разновидности информационной речи?</w:t>
      </w:r>
    </w:p>
    <w:p w:rsidR="00F80175" w:rsidRPr="00DD4FEC" w:rsidRDefault="00F80175" w:rsidP="00F80175">
      <w:pPr>
        <w:pStyle w:val="a8"/>
        <w:jc w:val="right"/>
        <w:rPr>
          <w:rFonts w:ascii="Times New Roman" w:hAnsi="Times New Roman" w:cs="Times New Roman"/>
        </w:rPr>
      </w:pPr>
      <w:r w:rsidRPr="00DD4FEC">
        <w:rPr>
          <w:rFonts w:ascii="Times New Roman" w:hAnsi="Times New Roman" w:cs="Times New Roman"/>
        </w:rPr>
        <w:t xml:space="preserve">1.Цель речи – передача новой для слушателя </w:t>
      </w:r>
    </w:p>
    <w:p w:rsidR="00F80175" w:rsidRPr="00DD4FEC" w:rsidRDefault="00F80175" w:rsidP="00F80175">
      <w:pPr>
        <w:pStyle w:val="a8"/>
        <w:jc w:val="right"/>
        <w:rPr>
          <w:rFonts w:ascii="Times New Roman" w:hAnsi="Times New Roman" w:cs="Times New Roman"/>
        </w:rPr>
      </w:pPr>
      <w:r w:rsidRPr="00DD4FEC">
        <w:rPr>
          <w:rFonts w:ascii="Times New Roman" w:hAnsi="Times New Roman" w:cs="Times New Roman"/>
        </w:rPr>
        <w:t>объективной информации.</w:t>
      </w:r>
    </w:p>
    <w:p w:rsidR="00F80175" w:rsidRPr="00DD4FEC" w:rsidRDefault="00F80175" w:rsidP="00F80175">
      <w:pPr>
        <w:pStyle w:val="a8"/>
        <w:jc w:val="right"/>
        <w:rPr>
          <w:rFonts w:ascii="Times New Roman" w:hAnsi="Times New Roman" w:cs="Times New Roman"/>
        </w:rPr>
      </w:pPr>
      <w:r w:rsidRPr="00DD4FEC">
        <w:rPr>
          <w:rFonts w:ascii="Times New Roman" w:hAnsi="Times New Roman" w:cs="Times New Roman"/>
        </w:rPr>
        <w:t xml:space="preserve">2.Речи, в </w:t>
      </w:r>
      <w:r>
        <w:rPr>
          <w:rFonts w:ascii="Times New Roman" w:hAnsi="Times New Roman" w:cs="Times New Roman"/>
        </w:rPr>
        <w:t>к</w:t>
      </w:r>
      <w:r w:rsidRPr="00DD4FEC">
        <w:rPr>
          <w:rFonts w:ascii="Times New Roman" w:hAnsi="Times New Roman" w:cs="Times New Roman"/>
        </w:rPr>
        <w:t>оторых оратор считает необходимым  проинформировать</w:t>
      </w:r>
    </w:p>
    <w:p w:rsidR="00F80175" w:rsidRDefault="00F80175" w:rsidP="00F80175">
      <w:pPr>
        <w:pStyle w:val="a8"/>
        <w:jc w:val="right"/>
        <w:rPr>
          <w:rFonts w:ascii="Times New Roman" w:hAnsi="Times New Roman" w:cs="Times New Roman"/>
        </w:rPr>
      </w:pPr>
      <w:r w:rsidRPr="00DD4FEC">
        <w:rPr>
          <w:rFonts w:ascii="Times New Roman" w:hAnsi="Times New Roman" w:cs="Times New Roman"/>
        </w:rPr>
        <w:t xml:space="preserve"> слушателей о своей точке зрения.</w:t>
      </w:r>
    </w:p>
    <w:p w:rsidR="00F80175" w:rsidRPr="00DD4FEC" w:rsidRDefault="00F80175" w:rsidP="00F80175">
      <w:pPr>
        <w:pStyle w:val="a8"/>
        <w:jc w:val="right"/>
        <w:rPr>
          <w:rFonts w:ascii="Times New Roman" w:hAnsi="Times New Roman" w:cs="Times New Roman"/>
        </w:rPr>
      </w:pPr>
    </w:p>
    <w:p w:rsidR="00F80175" w:rsidRDefault="00F80175" w:rsidP="00F80175">
      <w:pPr>
        <w:pStyle w:val="a9"/>
        <w:numPr>
          <w:ilvl w:val="0"/>
          <w:numId w:val="17"/>
        </w:numPr>
        <w:jc w:val="both"/>
        <w:rPr>
          <w:rFonts w:ascii="Times New Roman" w:hAnsi="Times New Roman" w:cs="Times New Roman"/>
          <w:sz w:val="28"/>
          <w:szCs w:val="28"/>
        </w:rPr>
      </w:pPr>
      <w:r>
        <w:rPr>
          <w:rFonts w:ascii="Times New Roman" w:hAnsi="Times New Roman" w:cs="Times New Roman"/>
          <w:sz w:val="28"/>
          <w:szCs w:val="28"/>
        </w:rPr>
        <w:t xml:space="preserve">Как оратору стоит избежать неловкой ситуации, если он не в состоянии ответить на вопрос аудитории? </w:t>
      </w:r>
    </w:p>
    <w:p w:rsidR="00F80175" w:rsidRPr="006B3BE2" w:rsidRDefault="00F80175" w:rsidP="00F80175">
      <w:pPr>
        <w:pStyle w:val="a8"/>
        <w:jc w:val="right"/>
        <w:rPr>
          <w:rFonts w:ascii="Times New Roman" w:hAnsi="Times New Roman" w:cs="Times New Roman"/>
        </w:rPr>
      </w:pPr>
      <w:r>
        <w:rPr>
          <w:rFonts w:ascii="Times New Roman" w:hAnsi="Times New Roman" w:cs="Times New Roman"/>
        </w:rPr>
        <w:t>1.</w:t>
      </w:r>
      <w:r w:rsidRPr="006B3BE2">
        <w:rPr>
          <w:rFonts w:ascii="Times New Roman" w:hAnsi="Times New Roman" w:cs="Times New Roman"/>
        </w:rPr>
        <w:t>Дипломатичный уход от вопроса.</w:t>
      </w:r>
    </w:p>
    <w:p w:rsidR="00F80175" w:rsidRPr="006B3BE2" w:rsidRDefault="00F80175" w:rsidP="00F80175">
      <w:pPr>
        <w:pStyle w:val="a8"/>
        <w:jc w:val="right"/>
        <w:rPr>
          <w:rFonts w:ascii="Times New Roman" w:hAnsi="Times New Roman" w:cs="Times New Roman"/>
        </w:rPr>
      </w:pPr>
      <w:r>
        <w:rPr>
          <w:rFonts w:ascii="Times New Roman" w:hAnsi="Times New Roman" w:cs="Times New Roman"/>
        </w:rPr>
        <w:t>2.</w:t>
      </w:r>
      <w:r w:rsidRPr="006B3BE2">
        <w:rPr>
          <w:rFonts w:ascii="Times New Roman" w:hAnsi="Times New Roman" w:cs="Times New Roman"/>
        </w:rPr>
        <w:t xml:space="preserve">Переформулировка вопроса. </w:t>
      </w:r>
    </w:p>
    <w:p w:rsidR="00F80175" w:rsidRPr="006B3BE2" w:rsidRDefault="00F80175" w:rsidP="00F80175">
      <w:pPr>
        <w:pStyle w:val="a8"/>
        <w:jc w:val="right"/>
        <w:rPr>
          <w:rFonts w:ascii="Times New Roman" w:hAnsi="Times New Roman" w:cs="Times New Roman"/>
        </w:rPr>
      </w:pPr>
      <w:r>
        <w:rPr>
          <w:rFonts w:ascii="Times New Roman" w:hAnsi="Times New Roman" w:cs="Times New Roman"/>
        </w:rPr>
        <w:t>3.</w:t>
      </w:r>
      <w:r w:rsidRPr="006B3BE2">
        <w:rPr>
          <w:rFonts w:ascii="Times New Roman" w:hAnsi="Times New Roman" w:cs="Times New Roman"/>
        </w:rPr>
        <w:t>Ответ вопросом на вопрос.</w:t>
      </w:r>
    </w:p>
    <w:p w:rsidR="00F80175" w:rsidRPr="006B3BE2" w:rsidRDefault="00F80175" w:rsidP="00F80175">
      <w:pPr>
        <w:pStyle w:val="a8"/>
        <w:jc w:val="right"/>
        <w:rPr>
          <w:rFonts w:ascii="Times New Roman" w:hAnsi="Times New Roman" w:cs="Times New Roman"/>
        </w:rPr>
      </w:pPr>
      <w:r>
        <w:rPr>
          <w:rFonts w:ascii="Times New Roman" w:hAnsi="Times New Roman" w:cs="Times New Roman"/>
        </w:rPr>
        <w:t>4.</w:t>
      </w:r>
      <w:r w:rsidRPr="006B3BE2">
        <w:rPr>
          <w:rFonts w:ascii="Times New Roman" w:hAnsi="Times New Roman" w:cs="Times New Roman"/>
        </w:rPr>
        <w:t>Стимул к интересным самостоятельным рассуждениям.</w:t>
      </w:r>
    </w:p>
    <w:p w:rsidR="00542179" w:rsidRPr="00073670" w:rsidRDefault="00542179" w:rsidP="001B58BD">
      <w:pPr>
        <w:rPr>
          <w:rFonts w:ascii="Times New Roman" w:hAnsi="Times New Roman" w:cs="Times New Roman"/>
          <w:sz w:val="28"/>
          <w:szCs w:val="28"/>
          <w:lang w:eastAsia="ru-RU"/>
        </w:rPr>
      </w:pPr>
    </w:p>
    <w:p w:rsidR="00542179" w:rsidRPr="00073670" w:rsidRDefault="00542179" w:rsidP="001B58BD">
      <w:pPr>
        <w:rPr>
          <w:rFonts w:ascii="Times New Roman" w:hAnsi="Times New Roman" w:cs="Times New Roman"/>
          <w:sz w:val="28"/>
          <w:szCs w:val="28"/>
        </w:rPr>
      </w:pPr>
    </w:p>
    <w:sectPr w:rsidR="00542179" w:rsidRPr="000736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611" w:rsidRDefault="00373611" w:rsidP="00542179">
      <w:pPr>
        <w:spacing w:after="0" w:line="240" w:lineRule="auto"/>
      </w:pPr>
      <w:r>
        <w:separator/>
      </w:r>
    </w:p>
  </w:endnote>
  <w:endnote w:type="continuationSeparator" w:id="0">
    <w:p w:rsidR="00373611" w:rsidRDefault="00373611" w:rsidP="00542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954860"/>
      <w:docPartObj>
        <w:docPartGallery w:val="Page Numbers (Bottom of Page)"/>
        <w:docPartUnique/>
      </w:docPartObj>
    </w:sdtPr>
    <w:sdtEndPr/>
    <w:sdtContent>
      <w:p w:rsidR="00F80175" w:rsidRDefault="00F80175">
        <w:pPr>
          <w:pStyle w:val="a6"/>
          <w:jc w:val="right"/>
        </w:pPr>
        <w:r>
          <w:fldChar w:fldCharType="begin"/>
        </w:r>
        <w:r>
          <w:instrText>PAGE   \* MERGEFORMAT</w:instrText>
        </w:r>
        <w:r>
          <w:fldChar w:fldCharType="separate"/>
        </w:r>
        <w:r w:rsidR="002F7984">
          <w:rPr>
            <w:noProof/>
          </w:rPr>
          <w:t>3</w:t>
        </w:r>
        <w:r>
          <w:fldChar w:fldCharType="end"/>
        </w:r>
      </w:p>
    </w:sdtContent>
  </w:sdt>
  <w:p w:rsidR="00F80175" w:rsidRDefault="00F8017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611" w:rsidRDefault="00373611" w:rsidP="00542179">
      <w:pPr>
        <w:spacing w:after="0" w:line="240" w:lineRule="auto"/>
      </w:pPr>
      <w:r>
        <w:separator/>
      </w:r>
    </w:p>
  </w:footnote>
  <w:footnote w:type="continuationSeparator" w:id="0">
    <w:p w:rsidR="00373611" w:rsidRDefault="00373611" w:rsidP="005421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4B3B"/>
    <w:multiLevelType w:val="hybridMultilevel"/>
    <w:tmpl w:val="3702BE80"/>
    <w:lvl w:ilvl="0" w:tplc="6F78B8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CB23246"/>
    <w:multiLevelType w:val="multilevel"/>
    <w:tmpl w:val="CB44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5577C2"/>
    <w:multiLevelType w:val="hybridMultilevel"/>
    <w:tmpl w:val="730C1EBA"/>
    <w:lvl w:ilvl="0" w:tplc="438005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1C4942"/>
    <w:multiLevelType w:val="multilevel"/>
    <w:tmpl w:val="5BE85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8A08A3"/>
    <w:multiLevelType w:val="hybridMultilevel"/>
    <w:tmpl w:val="1A14B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826D2F"/>
    <w:multiLevelType w:val="hybridMultilevel"/>
    <w:tmpl w:val="C2CED34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3937DC2"/>
    <w:multiLevelType w:val="hybridMultilevel"/>
    <w:tmpl w:val="7F266A1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2F575E5A"/>
    <w:multiLevelType w:val="multilevel"/>
    <w:tmpl w:val="BB309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0B515F"/>
    <w:multiLevelType w:val="hybridMultilevel"/>
    <w:tmpl w:val="4D182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D433EF"/>
    <w:multiLevelType w:val="hybridMultilevel"/>
    <w:tmpl w:val="37FC1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ED519E"/>
    <w:multiLevelType w:val="multilevel"/>
    <w:tmpl w:val="CCB8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662310"/>
    <w:multiLevelType w:val="hybridMultilevel"/>
    <w:tmpl w:val="63261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972114"/>
    <w:multiLevelType w:val="hybridMultilevel"/>
    <w:tmpl w:val="05503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9D3618"/>
    <w:multiLevelType w:val="hybridMultilevel"/>
    <w:tmpl w:val="269C7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54D53EF"/>
    <w:multiLevelType w:val="multilevel"/>
    <w:tmpl w:val="93046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90B75EF"/>
    <w:multiLevelType w:val="multilevel"/>
    <w:tmpl w:val="2BCEC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F425CAE"/>
    <w:multiLevelType w:val="multilevel"/>
    <w:tmpl w:val="969E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6"/>
  </w:num>
  <w:num w:numId="3">
    <w:abstractNumId w:val="3"/>
  </w:num>
  <w:num w:numId="4">
    <w:abstractNumId w:val="7"/>
  </w:num>
  <w:num w:numId="5">
    <w:abstractNumId w:val="1"/>
  </w:num>
  <w:num w:numId="6">
    <w:abstractNumId w:val="10"/>
  </w:num>
  <w:num w:numId="7">
    <w:abstractNumId w:val="15"/>
  </w:num>
  <w:num w:numId="8">
    <w:abstractNumId w:val="4"/>
  </w:num>
  <w:num w:numId="9">
    <w:abstractNumId w:val="9"/>
  </w:num>
  <w:num w:numId="10">
    <w:abstractNumId w:val="13"/>
  </w:num>
  <w:num w:numId="11">
    <w:abstractNumId w:val="11"/>
  </w:num>
  <w:num w:numId="12">
    <w:abstractNumId w:val="6"/>
  </w:num>
  <w:num w:numId="13">
    <w:abstractNumId w:val="0"/>
  </w:num>
  <w:num w:numId="14">
    <w:abstractNumId w:val="5"/>
  </w:num>
  <w:num w:numId="15">
    <w:abstractNumId w:val="2"/>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179"/>
    <w:rsid w:val="00073670"/>
    <w:rsid w:val="001B58BD"/>
    <w:rsid w:val="002F7984"/>
    <w:rsid w:val="00373611"/>
    <w:rsid w:val="00532984"/>
    <w:rsid w:val="00542179"/>
    <w:rsid w:val="005D5E5F"/>
    <w:rsid w:val="007A7973"/>
    <w:rsid w:val="007F1078"/>
    <w:rsid w:val="00B02FD7"/>
    <w:rsid w:val="00C23785"/>
    <w:rsid w:val="00F80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42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421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2179"/>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421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2179"/>
  </w:style>
  <w:style w:type="paragraph" w:styleId="a6">
    <w:name w:val="footer"/>
    <w:basedOn w:val="a"/>
    <w:link w:val="a7"/>
    <w:uiPriority w:val="99"/>
    <w:unhideWhenUsed/>
    <w:rsid w:val="005421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2179"/>
  </w:style>
  <w:style w:type="character" w:customStyle="1" w:styleId="30">
    <w:name w:val="Заголовок 3 Знак"/>
    <w:basedOn w:val="a0"/>
    <w:link w:val="3"/>
    <w:uiPriority w:val="9"/>
    <w:rsid w:val="00542179"/>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542179"/>
    <w:rPr>
      <w:rFonts w:asciiTheme="majorHAnsi" w:eastAsiaTheme="majorEastAsia" w:hAnsiTheme="majorHAnsi" w:cstheme="majorBidi"/>
      <w:b/>
      <w:bCs/>
      <w:color w:val="4F81BD" w:themeColor="accent1"/>
      <w:sz w:val="26"/>
      <w:szCs w:val="26"/>
    </w:rPr>
  </w:style>
  <w:style w:type="paragraph" w:styleId="a8">
    <w:name w:val="No Spacing"/>
    <w:uiPriority w:val="1"/>
    <w:qFormat/>
    <w:rsid w:val="001B58BD"/>
    <w:pPr>
      <w:spacing w:after="0" w:line="240" w:lineRule="auto"/>
    </w:pPr>
  </w:style>
  <w:style w:type="paragraph" w:styleId="a9">
    <w:name w:val="List Paragraph"/>
    <w:basedOn w:val="a"/>
    <w:uiPriority w:val="34"/>
    <w:qFormat/>
    <w:rsid w:val="007F1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42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421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2179"/>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421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2179"/>
  </w:style>
  <w:style w:type="paragraph" w:styleId="a6">
    <w:name w:val="footer"/>
    <w:basedOn w:val="a"/>
    <w:link w:val="a7"/>
    <w:uiPriority w:val="99"/>
    <w:unhideWhenUsed/>
    <w:rsid w:val="005421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2179"/>
  </w:style>
  <w:style w:type="character" w:customStyle="1" w:styleId="30">
    <w:name w:val="Заголовок 3 Знак"/>
    <w:basedOn w:val="a0"/>
    <w:link w:val="3"/>
    <w:uiPriority w:val="9"/>
    <w:rsid w:val="00542179"/>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542179"/>
    <w:rPr>
      <w:rFonts w:asciiTheme="majorHAnsi" w:eastAsiaTheme="majorEastAsia" w:hAnsiTheme="majorHAnsi" w:cstheme="majorBidi"/>
      <w:b/>
      <w:bCs/>
      <w:color w:val="4F81BD" w:themeColor="accent1"/>
      <w:sz w:val="26"/>
      <w:szCs w:val="26"/>
    </w:rPr>
  </w:style>
  <w:style w:type="paragraph" w:styleId="a8">
    <w:name w:val="No Spacing"/>
    <w:uiPriority w:val="1"/>
    <w:qFormat/>
    <w:rsid w:val="001B58BD"/>
    <w:pPr>
      <w:spacing w:after="0" w:line="240" w:lineRule="auto"/>
    </w:pPr>
  </w:style>
  <w:style w:type="paragraph" w:styleId="a9">
    <w:name w:val="List Paragraph"/>
    <w:basedOn w:val="a"/>
    <w:uiPriority w:val="34"/>
    <w:qFormat/>
    <w:rsid w:val="007F1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716663">
      <w:bodyDiv w:val="1"/>
      <w:marLeft w:val="0"/>
      <w:marRight w:val="0"/>
      <w:marTop w:val="0"/>
      <w:marBottom w:val="0"/>
      <w:divBdr>
        <w:top w:val="none" w:sz="0" w:space="0" w:color="auto"/>
        <w:left w:val="none" w:sz="0" w:space="0" w:color="auto"/>
        <w:bottom w:val="none" w:sz="0" w:space="0" w:color="auto"/>
        <w:right w:val="none" w:sz="0" w:space="0" w:color="auto"/>
      </w:divBdr>
    </w:div>
    <w:div w:id="507839950">
      <w:bodyDiv w:val="1"/>
      <w:marLeft w:val="0"/>
      <w:marRight w:val="0"/>
      <w:marTop w:val="0"/>
      <w:marBottom w:val="0"/>
      <w:divBdr>
        <w:top w:val="none" w:sz="0" w:space="0" w:color="auto"/>
        <w:left w:val="none" w:sz="0" w:space="0" w:color="auto"/>
        <w:bottom w:val="none" w:sz="0" w:space="0" w:color="auto"/>
        <w:right w:val="none" w:sz="0" w:space="0" w:color="auto"/>
      </w:divBdr>
    </w:div>
    <w:div w:id="560483806">
      <w:bodyDiv w:val="1"/>
      <w:marLeft w:val="0"/>
      <w:marRight w:val="0"/>
      <w:marTop w:val="0"/>
      <w:marBottom w:val="0"/>
      <w:divBdr>
        <w:top w:val="none" w:sz="0" w:space="0" w:color="auto"/>
        <w:left w:val="none" w:sz="0" w:space="0" w:color="auto"/>
        <w:bottom w:val="none" w:sz="0" w:space="0" w:color="auto"/>
        <w:right w:val="none" w:sz="0" w:space="0" w:color="auto"/>
      </w:divBdr>
    </w:div>
    <w:div w:id="576018416">
      <w:bodyDiv w:val="1"/>
      <w:marLeft w:val="0"/>
      <w:marRight w:val="0"/>
      <w:marTop w:val="0"/>
      <w:marBottom w:val="0"/>
      <w:divBdr>
        <w:top w:val="none" w:sz="0" w:space="0" w:color="auto"/>
        <w:left w:val="none" w:sz="0" w:space="0" w:color="auto"/>
        <w:bottom w:val="none" w:sz="0" w:space="0" w:color="auto"/>
        <w:right w:val="none" w:sz="0" w:space="0" w:color="auto"/>
      </w:divBdr>
    </w:div>
    <w:div w:id="922182227">
      <w:bodyDiv w:val="1"/>
      <w:marLeft w:val="0"/>
      <w:marRight w:val="0"/>
      <w:marTop w:val="0"/>
      <w:marBottom w:val="0"/>
      <w:divBdr>
        <w:top w:val="none" w:sz="0" w:space="0" w:color="auto"/>
        <w:left w:val="none" w:sz="0" w:space="0" w:color="auto"/>
        <w:bottom w:val="none" w:sz="0" w:space="0" w:color="auto"/>
        <w:right w:val="none" w:sz="0" w:space="0" w:color="auto"/>
      </w:divBdr>
    </w:div>
    <w:div w:id="1011494713">
      <w:bodyDiv w:val="1"/>
      <w:marLeft w:val="0"/>
      <w:marRight w:val="0"/>
      <w:marTop w:val="0"/>
      <w:marBottom w:val="0"/>
      <w:divBdr>
        <w:top w:val="none" w:sz="0" w:space="0" w:color="auto"/>
        <w:left w:val="none" w:sz="0" w:space="0" w:color="auto"/>
        <w:bottom w:val="none" w:sz="0" w:space="0" w:color="auto"/>
        <w:right w:val="none" w:sz="0" w:space="0" w:color="auto"/>
      </w:divBdr>
    </w:div>
    <w:div w:id="1373968110">
      <w:bodyDiv w:val="1"/>
      <w:marLeft w:val="0"/>
      <w:marRight w:val="0"/>
      <w:marTop w:val="0"/>
      <w:marBottom w:val="0"/>
      <w:divBdr>
        <w:top w:val="none" w:sz="0" w:space="0" w:color="auto"/>
        <w:left w:val="none" w:sz="0" w:space="0" w:color="auto"/>
        <w:bottom w:val="none" w:sz="0" w:space="0" w:color="auto"/>
        <w:right w:val="none" w:sz="0" w:space="0" w:color="auto"/>
      </w:divBdr>
    </w:div>
    <w:div w:id="1465461991">
      <w:bodyDiv w:val="1"/>
      <w:marLeft w:val="0"/>
      <w:marRight w:val="0"/>
      <w:marTop w:val="0"/>
      <w:marBottom w:val="0"/>
      <w:divBdr>
        <w:top w:val="none" w:sz="0" w:space="0" w:color="auto"/>
        <w:left w:val="none" w:sz="0" w:space="0" w:color="auto"/>
        <w:bottom w:val="none" w:sz="0" w:space="0" w:color="auto"/>
        <w:right w:val="none" w:sz="0" w:space="0" w:color="auto"/>
      </w:divBdr>
      <w:divsChild>
        <w:div w:id="1748844511">
          <w:marLeft w:val="0"/>
          <w:marRight w:val="0"/>
          <w:marTop w:val="0"/>
          <w:marBottom w:val="0"/>
          <w:divBdr>
            <w:top w:val="none" w:sz="0" w:space="0" w:color="auto"/>
            <w:left w:val="none" w:sz="0" w:space="0" w:color="auto"/>
            <w:bottom w:val="none" w:sz="0" w:space="0" w:color="auto"/>
            <w:right w:val="none" w:sz="0" w:space="0" w:color="auto"/>
          </w:divBdr>
        </w:div>
      </w:divsChild>
    </w:div>
    <w:div w:id="1919509438">
      <w:bodyDiv w:val="1"/>
      <w:marLeft w:val="0"/>
      <w:marRight w:val="0"/>
      <w:marTop w:val="0"/>
      <w:marBottom w:val="0"/>
      <w:divBdr>
        <w:top w:val="none" w:sz="0" w:space="0" w:color="auto"/>
        <w:left w:val="none" w:sz="0" w:space="0" w:color="auto"/>
        <w:bottom w:val="none" w:sz="0" w:space="0" w:color="auto"/>
        <w:right w:val="none" w:sz="0" w:space="0" w:color="auto"/>
      </w:divBdr>
    </w:div>
    <w:div w:id="1941837176">
      <w:bodyDiv w:val="1"/>
      <w:marLeft w:val="0"/>
      <w:marRight w:val="0"/>
      <w:marTop w:val="0"/>
      <w:marBottom w:val="0"/>
      <w:divBdr>
        <w:top w:val="none" w:sz="0" w:space="0" w:color="auto"/>
        <w:left w:val="none" w:sz="0" w:space="0" w:color="auto"/>
        <w:bottom w:val="none" w:sz="0" w:space="0" w:color="auto"/>
        <w:right w:val="none" w:sz="0" w:space="0" w:color="auto"/>
      </w:divBdr>
    </w:div>
    <w:div w:id="2003072860">
      <w:bodyDiv w:val="1"/>
      <w:marLeft w:val="0"/>
      <w:marRight w:val="0"/>
      <w:marTop w:val="0"/>
      <w:marBottom w:val="0"/>
      <w:divBdr>
        <w:top w:val="none" w:sz="0" w:space="0" w:color="auto"/>
        <w:left w:val="none" w:sz="0" w:space="0" w:color="auto"/>
        <w:bottom w:val="none" w:sz="0" w:space="0" w:color="auto"/>
        <w:right w:val="none" w:sz="0" w:space="0" w:color="auto"/>
      </w:divBdr>
    </w:div>
    <w:div w:id="2093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15</Pages>
  <Words>3241</Words>
  <Characters>18475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dc:creator>
  <cp:lastModifiedBy>ASUS</cp:lastModifiedBy>
  <cp:revision>5</cp:revision>
  <cp:lastPrinted>2015-12-08T21:09:00Z</cp:lastPrinted>
  <dcterms:created xsi:type="dcterms:W3CDTF">2015-12-08T18:32:00Z</dcterms:created>
  <dcterms:modified xsi:type="dcterms:W3CDTF">2016-01-09T10:38:00Z</dcterms:modified>
</cp:coreProperties>
</file>